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highlight w:val="none"/>
        </w:rPr>
      </w:pPr>
      <w:r>
        <w:rPr>
          <w:rFonts w:ascii="宋体" w:hAnsi="宋体"/>
          <w:b/>
          <w:color w:val="auto"/>
          <w:sz w:val="72"/>
          <w:highlight w:val="none"/>
        </w:rPr>
      </w:r>
      <w:r/>
    </w:p>
    <w:p>
      <w:pPr>
        <w:ind w:left="0"/>
        <w:jc w:val="center"/>
        <w:rPr>
          <w:rFonts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480" w:lineRule="auto"/>
        <w:rPr>
          <w:rFonts w:ascii="宋体" w:hAnsi="宋体"/>
          <w:b/>
          <w:color w:val="auto"/>
          <w:sz w:val="32"/>
          <w:highlight w:val="none"/>
        </w:rPr>
      </w:pPr>
      <w:r>
        <w:rPr>
          <w:rFonts w:ascii="宋体" w:hAnsi="宋体"/>
          <w:b/>
          <w:color w:val="auto"/>
          <w:sz w:val="32"/>
          <w:highlight w:val="none"/>
        </w:rPr>
      </w:r>
      <w:r/>
    </w:p>
    <w:p>
      <w:pPr>
        <w:ind w:left="1842"/>
        <w:jc w:val="left"/>
        <w:spacing w:line="480" w:lineRule="auto"/>
        <w:rPr>
          <w:rFonts w:hint="eastAsia" w:ascii="宋体" w:hAnsi="宋体" w:eastAsia="宋体"/>
          <w:b/>
          <w:color w:val="auto"/>
          <w:sz w:val="32"/>
          <w:highlight w:val="none"/>
          <w:lang w:eastAsia="zh-CN"/>
        </w:rPr>
      </w:pPr>
      <w:r>
        <w:rPr>
          <w:rFonts w:ascii="宋体" w:hAnsi="宋体"/>
          <w:b/>
          <w:color w:val="auto"/>
          <w:sz w:val="32"/>
          <w:highlight w:val="none"/>
        </w:rPr>
        <w:t xml:space="preserve">项目编号：</w:t>
      </w:r>
      <w:r>
        <w:rPr>
          <w:rFonts w:hint="eastAsia" w:ascii="宋体" w:hAnsi="宋体"/>
          <w:b/>
          <w:color w:val="auto"/>
          <w:sz w:val="32"/>
          <w:highlight w:val="none"/>
          <w:lang w:eastAsia="zh-CN"/>
        </w:rPr>
        <w:t xml:space="preserve">JSZC-320500-SZWH-G2025-0027</w:t>
      </w:r>
      <w:r/>
    </w:p>
    <w:p>
      <w:pPr>
        <w:ind w:left="1842"/>
        <w:jc w:val="left"/>
        <w:spacing w:line="480" w:lineRule="auto"/>
        <w:rPr>
          <w:rFonts w:ascii="宋体" w:hAnsi="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rPr>
        <w:t xml:space="preserve">苏州市田家炳实验高级中学</w:t>
      </w:r>
      <w:r/>
    </w:p>
    <w:p>
      <w:pPr>
        <w:ind w:left="1842"/>
        <w:jc w:val="left"/>
        <w:spacing w:line="480" w:lineRule="auto"/>
        <w:rPr>
          <w:rFonts w:ascii="宋体" w:hAnsi="宋体"/>
          <w:b/>
          <w:color w:val="auto"/>
          <w:sz w:val="32"/>
          <w:highlight w:val="none"/>
        </w:rPr>
      </w:pPr>
      <w:r>
        <w:rPr>
          <w:rFonts w:ascii="宋体" w:hAnsi="宋体"/>
          <w:b/>
          <w:color w:val="auto"/>
          <w:sz w:val="32"/>
          <w:highlight w:val="none"/>
        </w:rPr>
        <w:t xml:space="preserve">项目名称：</w:t>
      </w:r>
      <w:r>
        <w:rPr>
          <w:rFonts w:hint="eastAsia" w:ascii="宋体" w:hAnsi="宋体"/>
          <w:b/>
          <w:color w:val="auto"/>
          <w:sz w:val="32"/>
          <w:highlight w:val="none"/>
        </w:rPr>
        <w:t xml:space="preserve">苏州市田家炳实验高级中学校园安保服务</w:t>
      </w:r>
      <w:r/>
    </w:p>
    <w:p>
      <w:pPr>
        <w:ind w:left="1842"/>
        <w:jc w:val="left"/>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服务类</w:t>
      </w:r>
      <w:r/>
    </w:p>
    <w:p>
      <w:pPr>
        <w:ind w:left="0" w:firstLine="2695"/>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pStyle w:val="902"/>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ascii="宋体" w:hAnsi="宋体"/>
          <w:b/>
          <w:color w:val="auto"/>
          <w:sz w:val="32"/>
          <w:highlight w:val="none"/>
        </w:rPr>
      </w:pPr>
      <w:r>
        <w:rPr>
          <w:rFonts w:ascii="宋体" w:hAnsi="宋体"/>
          <w:b/>
          <w:color w:val="auto"/>
          <w:sz w:val="32"/>
          <w:highlight w:val="none"/>
        </w:rPr>
      </w:r>
      <w:r/>
    </w:p>
    <w:p>
      <w:pPr>
        <w:ind w:left="0" w:firstLine="1606"/>
        <w:jc w:val="left"/>
        <w:rPr>
          <w:rFonts w:ascii="宋体" w:hAnsi="宋体"/>
          <w:b/>
          <w:color w:val="auto"/>
          <w:sz w:val="32"/>
          <w:highlight w:val="none"/>
        </w:rPr>
      </w:pPr>
      <w:r>
        <w:rPr>
          <w:rFonts w:ascii="宋体" w:hAnsi="宋体"/>
          <w:b/>
          <w:color w:val="auto"/>
          <w:sz w:val="32"/>
          <w:highlight w:val="none"/>
        </w:rPr>
      </w:r>
      <w:r/>
    </w:p>
    <w:p>
      <w:pPr>
        <w:ind w:left="0"/>
        <w:jc w:val="center"/>
        <w:rPr>
          <w:rFonts w:ascii="宋体" w:hAnsi="宋体"/>
          <w:b/>
          <w:color w:val="auto"/>
          <w:sz w:val="32"/>
          <w:highlight w:val="none"/>
        </w:rPr>
      </w:pPr>
      <w:r>
        <w:rPr>
          <w:rFonts w:hint="eastAsia" w:ascii="宋体" w:hAnsi="宋体"/>
          <w:b/>
          <w:color w:val="auto"/>
          <w:sz w:val="32"/>
          <w:highlight w:val="none"/>
        </w:rPr>
        <w:t xml:space="preserve">苏州为华工程项目管理咨询有限公司</w:t>
      </w:r>
      <w:r/>
    </w:p>
    <w:p>
      <w:pPr>
        <w:ind w:left="0"/>
        <w:jc w:val="center"/>
        <w:rPr>
          <w:rFonts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rPr>
        <w:t xml:space="preserve">5年</w:t>
      </w:r>
      <w:r>
        <w:rPr>
          <w:rFonts w:hint="eastAsia" w:ascii="宋体" w:hAnsi="宋体"/>
          <w:b/>
          <w:color w:val="auto"/>
          <w:sz w:val="32"/>
          <w:highlight w:val="none"/>
          <w:lang w:val="en-US" w:eastAsia="zh-CN"/>
        </w:rPr>
        <w:t xml:space="preserve">12</w:t>
      </w:r>
      <w:r>
        <w:rPr>
          <w:rFonts w:hint="eastAsia" w:ascii="宋体" w:hAnsi="宋体"/>
          <w:b/>
          <w:color w:val="auto"/>
          <w:sz w:val="32"/>
          <w:highlight w:val="none"/>
        </w:rPr>
        <w:t xml:space="preserve">月</w:t>
      </w:r>
      <w:r/>
    </w:p>
    <w:p>
      <w:pPr>
        <w:ind w:left="0"/>
        <w:jc w:val="center"/>
        <w:rPr>
          <w:rFonts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567" w:footer="567" w:gutter="0"/>
          <w:pgNumType w:start="1"/>
          <w:cols w:num="1" w:sep="0" w:space="720" w:equalWidth="1"/>
          <w:docGrid w:linePitch="360"/>
          <w:titlePg/>
        </w:sectPr>
      </w:pPr>
      <w:r>
        <w:rPr>
          <w:rFonts w:ascii="宋体" w:hAnsi="宋体"/>
          <w:color w:val="auto"/>
          <w:sz w:val="48"/>
          <w:highlight w:val="none"/>
        </w:rPr>
      </w:r>
      <w:r/>
    </w:p>
    <w:p>
      <w:pPr>
        <w:ind w:left="0"/>
        <w:jc w:val="center"/>
        <w:rPr>
          <w:rFonts w:ascii="宋体" w:hAnsi="宋体"/>
          <w:color w:val="auto"/>
          <w:sz w:val="48"/>
          <w:highlight w:val="none"/>
        </w:rPr>
      </w:pPr>
      <w:r>
        <w:rPr>
          <w:rFonts w:hint="eastAsia" w:ascii="宋体" w:hAnsi="宋体"/>
          <w:color w:val="auto"/>
          <w:sz w:val="48"/>
          <w:highlight w:val="none"/>
        </w:rPr>
        <w:t xml:space="preserve">总目录</w:t>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color w:val="auto"/>
          <w:sz w:val="32"/>
          <w:szCs w:val="32"/>
          <w:highlight w:val="none"/>
          <w:u w:val="single"/>
        </w:rPr>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"_Toc105397776"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105397776" </w:instrText>
      </w:r>
      <w:r>
        <w:rPr>
          <w:color w:val="auto"/>
          <w:highlight w:val="none"/>
        </w:rPr>
        <w:fldChar w:fldCharType="separate"/>
      </w:r>
      <w:r>
        <w:rPr>
          <w:rFonts w:ascii="宋体" w:hAnsi="宋体"/>
          <w:color w:val="auto"/>
          <w:sz w:val="32"/>
          <w:szCs w:val="32"/>
          <w:highlight w:val="none"/>
          <w:u w:val="single"/>
        </w:rPr>
        <w:t xml:space="preserve">第一章 投标邀请函</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"_Toc105397777"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105397777" </w:instrText>
      </w:r>
      <w:r>
        <w:rPr>
          <w:color w:val="auto"/>
          <w:highlight w:val="none"/>
        </w:rPr>
        <w:fldChar w:fldCharType="separate"/>
      </w:r>
      <w:r>
        <w:rPr>
          <w:rFonts w:ascii="宋体" w:hAnsi="宋体"/>
          <w:color w:val="auto"/>
          <w:sz w:val="32"/>
          <w:szCs w:val="32"/>
          <w:highlight w:val="none"/>
          <w:u w:val="single"/>
        </w:rPr>
        <w:t xml:space="preserve">第二章 投标人须知</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"_Toc105397778"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105397778" </w:instrText>
      </w:r>
      <w:r>
        <w:rPr>
          <w:color w:val="auto"/>
          <w:highlight w:val="none"/>
        </w:rPr>
        <w:fldChar w:fldCharType="separate"/>
      </w:r>
      <w:r>
        <w:rPr>
          <w:rFonts w:ascii="宋体" w:hAnsi="宋体"/>
          <w:color w:val="auto"/>
          <w:sz w:val="32"/>
          <w:szCs w:val="32"/>
          <w:highlight w:val="none"/>
          <w:u w:val="single"/>
        </w:rPr>
        <w:t xml:space="preserve">第三章 投标文件格式</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"_Toc105397793"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105397793" </w:instrText>
      </w:r>
      <w:r>
        <w:rPr>
          <w:color w:val="auto"/>
          <w:highlight w:val="none"/>
        </w:rPr>
        <w:fldChar w:fldCharType="separate"/>
      </w:r>
      <w:r>
        <w:rPr>
          <w:rFonts w:ascii="宋体" w:hAnsi="宋体"/>
          <w:color w:val="auto"/>
          <w:sz w:val="32"/>
          <w:szCs w:val="32"/>
          <w:highlight w:val="none"/>
          <w:u w:val="single"/>
        </w:rPr>
        <w:t xml:space="preserve">第四章 招标书</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"_Toc105397794"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105397794" </w:instrText>
      </w:r>
      <w:r>
        <w:rPr>
          <w:color w:val="auto"/>
          <w:highlight w:val="none"/>
        </w:rPr>
        <w:fldChar w:fldCharType="separate"/>
      </w:r>
      <w:r>
        <w:rPr>
          <w:rFonts w:ascii="宋体" w:hAnsi="宋体"/>
          <w:color w:val="auto"/>
          <w:sz w:val="32"/>
          <w:szCs w:val="32"/>
          <w:highlight w:val="none"/>
          <w:u w:val="single"/>
        </w:rPr>
        <w:t xml:space="preserve">第五章 合同及主要条款</w:t>
      </w:r>
      <w:r>
        <w:rPr>
          <w:rFonts w:ascii="宋体" w:hAnsi="宋体"/>
          <w:color w:val="auto"/>
          <w:sz w:val="32"/>
          <w:szCs w:val="32"/>
          <w:highlight w:val="none"/>
          <w:u w:val="single"/>
        </w:rPr>
        <w:fldChar w:fldCharType="end"/>
      </w:r>
      <w:r/>
    </w:p>
    <w:p>
      <w:pPr>
        <w:ind w:left="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32"/>
          <w:highlight w:val="none"/>
          <w:u w:val="single"/>
        </w:rPr>
        <w:t xml:space="preserve">第六章 评标办法和评分标准</w:t>
      </w:r>
      <w:r/>
    </w:p>
    <w:p>
      <w:pPr>
        <w:ind w:left="0"/>
        <w:jc w:val="center"/>
        <w:rPr>
          <w:rFonts w:ascii="宋体" w:hAnsi="宋体"/>
          <w:b/>
          <w:color w:val="auto"/>
          <w:spacing w:val="20"/>
          <w:sz w:val="30"/>
          <w:highlight w:val="none"/>
        </w:rPr>
      </w:pPr>
      <w:r>
        <w:rPr>
          <w:rFonts w:ascii="宋体" w:hAnsi="宋体"/>
          <w:color w:val="auto"/>
          <w:highlight w:val="none"/>
        </w:rPr>
        <w:br w:type="page" w:clear="all"/>
      </w:r>
      <w:bookmarkStart w:id="0" w:name="_Toc15681"/>
      <w:r/>
      <w:bookmarkStart w:id="1" w:name="_Toc17003"/>
      <w:r/>
      <w:bookmarkStart w:id="2" w:name="_Toc16121"/>
      <w:r>
        <w:rPr>
          <w:rFonts w:ascii="宋体" w:hAnsi="宋体"/>
          <w:b/>
          <w:color w:val="auto"/>
          <w:spacing w:val="20"/>
          <w:sz w:val="30"/>
          <w:highlight w:val="none"/>
        </w:rPr>
        <w:t xml:space="preserve">前 附 表</w:t>
      </w:r>
      <w:bookmarkEnd w:id="0"/>
      <w:r/>
      <w:bookmarkEnd w:id="1"/>
      <w:r/>
      <w:bookmarkEnd w:id="2"/>
      <w:r/>
      <w:r/>
    </w:p>
    <w:tbl>
      <w:tblPr>
        <w:tblStyle w:val="88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eastAsia="zh-CN"/>
              </w:rPr>
              <w:t xml:space="preserve">JSZC-320500-SZWH-G2025-0027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苏州市田家炳实验高级中学校园安保服务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采购代理机构</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名称：苏州为华工程项目管理咨询有限公司</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地址：苏州市姑苏区友新综合市场南楼14楼</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联系人:徐茹意、张欣雨</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联系电话：0512-83839993、13906137354</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名称：苏州市田家炳实验高级中学</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地址：苏州市姑苏区干将西路1358号 </w:t>
            </w:r>
            <w:r/>
          </w:p>
          <w:p>
            <w:pPr>
              <w:ind w:left="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：任浩</w:t>
            </w:r>
            <w:r/>
          </w:p>
          <w:p>
            <w:pPr>
              <w:ind w:left="0"/>
              <w:jc w:val="left"/>
              <w:spacing w:line="440" w:lineRule="exact"/>
              <w:rPr>
                <w:rFonts w:hint="default" w:ascii="宋体" w:hAnsi="宋体" w:eastAsia="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联系电话：0512-87162189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获取招标文件</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投标文件网上</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2026年01月26日</w:t>
            </w:r>
            <w:r>
              <w:rPr>
                <w:rFonts w:ascii="宋体" w:hAnsi="宋体" w:cs="Times New Roman"/>
                <w:color w:val="auto"/>
                <w:sz w:val="21"/>
                <w:szCs w:val="21"/>
                <w:highlight w:val="none"/>
              </w:rPr>
              <w:t xml:space="preserve">9</w:t>
            </w:r>
            <w:r>
              <w:rPr>
                <w:rFonts w:hint="eastAsia" w:ascii="宋体" w:hAnsi="宋体" w:cs="Times New Roman"/>
                <w:color w:val="auto"/>
                <w:sz w:val="21"/>
                <w:szCs w:val="21"/>
                <w:highlight w:val="none"/>
              </w:rPr>
              <w:t xml:space="preserve">点</w:t>
            </w:r>
            <w:r>
              <w:rPr>
                <w:rFonts w:ascii="宋体" w:hAnsi="宋体" w:cs="Times New Roman"/>
                <w:color w:val="auto"/>
                <w:sz w:val="21"/>
                <w:szCs w:val="21"/>
                <w:highlight w:val="none"/>
              </w:rPr>
              <w:t xml:space="preserve">30</w:t>
            </w:r>
            <w:r>
              <w:rPr>
                <w:rFonts w:hint="eastAsia" w:ascii="宋体" w:hAnsi="宋体" w:cs="Times New Roman"/>
                <w:color w:val="auto"/>
                <w:sz w:val="21"/>
                <w:szCs w:val="21"/>
                <w:highlight w:val="none"/>
              </w:rPr>
              <w:t xml:space="preserve">分（北京时间）</w:t>
            </w:r>
            <w:r>
              <w:rPr>
                <w:rFonts w:ascii="宋体" w:hAnsi="宋体" w:cs="Times New Roman"/>
                <w:color w:val="auto"/>
                <w:sz w:val="21"/>
                <w:szCs w:val="21"/>
                <w:highlight w:val="none"/>
              </w:rPr>
              <w:t xml:space="preserve"> </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开标时间</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2026年01月26日</w:t>
            </w:r>
            <w:r>
              <w:rPr>
                <w:rFonts w:ascii="宋体" w:hAnsi="宋体" w:cs="Times New Roman"/>
                <w:color w:val="auto"/>
                <w:sz w:val="21"/>
                <w:szCs w:val="21"/>
                <w:highlight w:val="none"/>
              </w:rPr>
              <w:t xml:space="preserve">9</w:t>
            </w:r>
            <w:r>
              <w:rPr>
                <w:rFonts w:hint="eastAsia" w:ascii="宋体" w:hAnsi="宋体" w:cs="Times New Roman"/>
                <w:color w:val="auto"/>
                <w:sz w:val="21"/>
                <w:szCs w:val="21"/>
                <w:highlight w:val="none"/>
              </w:rPr>
              <w:t xml:space="preserve">点</w:t>
            </w:r>
            <w:r>
              <w:rPr>
                <w:rFonts w:ascii="宋体" w:hAnsi="宋体" w:cs="Times New Roman"/>
                <w:color w:val="auto"/>
                <w:sz w:val="21"/>
                <w:szCs w:val="21"/>
                <w:highlight w:val="none"/>
              </w:rPr>
              <w:t xml:space="preserve">30</w:t>
            </w:r>
            <w:r>
              <w:rPr>
                <w:rFonts w:hint="eastAsia" w:ascii="宋体" w:hAnsi="宋体" w:cs="Times New Roman"/>
                <w:color w:val="auto"/>
                <w:sz w:val="21"/>
                <w:szCs w:val="21"/>
                <w:highlight w:val="none"/>
              </w:rPr>
              <w:t xml:space="preserve">分（北京时间）</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“苏采云”系统（网址：</w:t>
            </w:r>
            <w:r>
              <w:rPr>
                <w:rFonts w:ascii="宋体" w:hAnsi="宋体" w:cs="Times New Roman"/>
                <w:color w:val="auto"/>
                <w:sz w:val="21"/>
                <w:szCs w:val="21"/>
                <w:highlight w:val="none"/>
              </w:rPr>
              <w:t xml:space="preserve">http://jszfcg.jsczt.cn/</w:t>
            </w:r>
            <w:r>
              <w:rPr>
                <w:rFonts w:hint="eastAsia" w:ascii="宋体" w:hAnsi="宋体" w:cs="Times New Roman"/>
                <w:color w:val="auto"/>
                <w:sz w:val="21"/>
                <w:szCs w:val="21"/>
                <w:highlight w:val="none"/>
              </w:rPr>
              <w:t xml:space="preserve">）</w:t>
            </w:r>
            <w:r/>
          </w:p>
          <w:p>
            <w:pPr>
              <w:ind w:left="0"/>
              <w:jc w:val="left"/>
              <w:spacing w:line="440" w:lineRule="exact"/>
              <w:rPr>
                <w:rFonts w:ascii="宋体" w:hAnsi="宋体" w:cs="Times New Roman"/>
                <w:color w:val="auto"/>
                <w:sz w:val="21"/>
                <w:szCs w:val="21"/>
                <w:highlight w:val="none"/>
              </w:rPr>
            </w:pPr>
            <w:r>
              <w:rPr>
                <w:rFonts w:hint="eastAsia" w:ascii="宋体" w:hAnsi="宋体"/>
                <w:b/>
                <w:color w:val="auto"/>
                <w:sz w:val="21"/>
                <w:szCs w:val="21"/>
                <w:highlight w:val="none"/>
              </w:rPr>
              <w:t xml:space="preserve">本项目为不见面开标项目，开标阶段投标人在【投标人解密】环节必须使用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评标时间</w:t>
            </w:r>
            <w:r/>
          </w:p>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2026年01月26日9点30分（北京时间）</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苏州市高新区邓尉路105号狮山科技馆8楼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highlight w:val="none"/>
              </w:rPr>
            </w:pPr>
            <w:r>
              <w:rPr>
                <w:rFonts w:hint="eastAsia" w:ascii="宋体" w:hAnsi="宋体" w:cs="Arial"/>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7"/>
              <w:ind w:left="0" w:firstLine="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1097"/>
              <w:ind w:left="0" w:firstLine="0"/>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（五）法律、法规和招标文件规定的其他无效情形。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bookmarkStart w:id="3" w:name="_Toc28592"/>
            <w:r/>
            <w:bookmarkStart w:id="4" w:name="_Toc7166"/>
            <w:r>
              <w:rPr>
                <w:rFonts w:hint="eastAsia" w:ascii="宋体" w:hAnsi="宋体" w:cs="Times New Roman"/>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代理费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预算金额100万元以下部分，费率为该部分预算金额的1.5%；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预算金额100万元（含）－500万元部分，费率为该部分预算金额的1.1%；</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预算金额500万元（含）-1000万元部分，费率为该部分预算金额的0.8%；</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预算金额1000万元（含）-5000万元部分，费率为该部分预算金额的0.5%；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预算金额5000万元以上部分，费率为该部分预算金额的0.25%。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3500元整的，则本项目代理服务费按人民币3500元整计收。</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收款单位：苏州为华工程项目管理咨询有限公司</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银行账号：5103 2800 0018 25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开户银行：苏州银行股份有限公司苏州吴江支行 </w:t>
            </w:r>
            <w:r/>
          </w:p>
        </w:tc>
      </w:tr>
    </w:tbl>
    <w:p>
      <w:pPr>
        <w:pStyle w:val="875"/>
        <w:ind w:left="431" w:firstLine="17"/>
        <w:jc w:val="center"/>
        <w:spacing w:before="0" w:after="0" w:line="360" w:lineRule="auto"/>
        <w:rPr>
          <w:rStyle w:val="1160"/>
          <w:rFonts w:ascii="宋体" w:hAnsi="宋体"/>
          <w:color w:val="auto"/>
          <w:highlight w:val="none"/>
        </w:rPr>
      </w:pPr>
      <w:r/>
      <w:bookmarkStart w:id="5" w:name="_Toc105397776"/>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第一章 投标邀请函</w:t>
      </w:r>
      <w:bookmarkEnd w:id="3"/>
      <w:r/>
      <w:bookmarkEnd w:id="4"/>
      <w:r/>
      <w:bookmarkEnd w:id="5"/>
      <w:r/>
      <w:r/>
    </w:p>
    <w:tbl>
      <w:tblPr>
        <w:tblStyle w:val="9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firstLine="42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项目概况</w:t>
            </w:r>
            <w:r/>
          </w:p>
          <w:p>
            <w:pPr>
              <w:ind w:left="0" w:firstLine="42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苏州市田家炳实验高级中学校园安保服务</w:t>
            </w:r>
            <w:r>
              <w:rPr>
                <w:rFonts w:ascii="宋体" w:hAnsi="宋体"/>
                <w:color w:val="auto"/>
                <w:sz w:val="21"/>
                <w:highlight w:val="none"/>
              </w:rPr>
              <w:t xml:space="preserve"> </w:t>
            </w:r>
            <w:r>
              <w:rPr>
                <w:rFonts w:hint="eastAsia" w:ascii="宋体" w:hAnsi="宋体"/>
                <w:color w:val="auto"/>
                <w:sz w:val="21"/>
                <w:highlight w:val="none"/>
                <w:lang w:eastAsia="zh-CN"/>
              </w:rPr>
              <w:t xml:space="preserve">JSZC-320500-SZWH-G2025-0027</w:t>
            </w:r>
            <w:r>
              <w:rPr>
                <w:rFonts w:ascii="宋体" w:hAnsi="宋体"/>
                <w:color w:val="auto"/>
                <w:sz w:val="21"/>
                <w:highlight w:val="none"/>
              </w:rPr>
              <w:t xml:space="preserve"> 招标项目的潜在投标人应在苏采云政府采购一体化平台系统 获取招标文件，并于20</w:t>
            </w:r>
            <w:r>
              <w:rPr>
                <w:rFonts w:hint="eastAsia" w:ascii="宋体" w:hAnsi="宋体"/>
                <w:color w:val="auto"/>
                <w:sz w:val="21"/>
                <w:highlight w:val="none"/>
              </w:rPr>
              <w:t xml:space="preserve">26</w:t>
            </w:r>
            <w:r>
              <w:rPr>
                <w:rFonts w:ascii="宋体" w:hAnsi="宋体"/>
                <w:color w:val="auto"/>
                <w:sz w:val="21"/>
                <w:highlight w:val="none"/>
              </w:rPr>
              <w:t xml:space="preserve">-01</w:t>
            </w:r>
            <w:r>
              <w:rPr>
                <w:rFonts w:ascii="宋体" w:hAnsi="宋体"/>
                <w:color w:val="auto"/>
                <w:sz w:val="21"/>
                <w:highlight w:val="none"/>
              </w:rPr>
              <w:t xml:space="preserve">-</w:t>
            </w:r>
            <w:r>
              <w:rPr>
                <w:rFonts w:ascii="宋体" w:hAnsi="宋体"/>
                <w:color w:val="auto"/>
                <w:sz w:val="21"/>
                <w:highlight w:val="none"/>
              </w:rPr>
              <w:t xml:space="preserve">26 09:30 （北京时间）前递交投标文件。</w:t>
            </w:r>
            <w:r/>
          </w:p>
        </w:tc>
      </w:tr>
    </w:tbl>
    <w:p>
      <w:pPr>
        <w:pStyle w:val="876"/>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一、项目基本情况</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项目编号：</w:t>
      </w:r>
      <w:r>
        <w:rPr>
          <w:rFonts w:hint="eastAsia" w:ascii="宋体" w:hAnsi="宋体"/>
          <w:color w:val="auto"/>
          <w:sz w:val="21"/>
          <w:highlight w:val="none"/>
          <w:lang w:eastAsia="zh-CN"/>
        </w:rPr>
        <w:t xml:space="preserve">JSZC-320500-SZWH-G2025-0027</w:t>
      </w:r>
      <w:r>
        <w:rPr>
          <w:rFonts w:ascii="宋体" w:hAnsi="宋体"/>
          <w:color w:val="auto"/>
          <w:sz w:val="21"/>
          <w:highlight w:val="none"/>
        </w:rPr>
        <w:t xml:space="preserve">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项目名称：</w:t>
      </w:r>
      <w:r>
        <w:rPr>
          <w:rFonts w:hint="eastAsia" w:ascii="宋体" w:hAnsi="宋体"/>
          <w:color w:val="auto"/>
          <w:sz w:val="21"/>
          <w:highlight w:val="none"/>
        </w:rPr>
        <w:t xml:space="preserve">苏州市田家炳实验高级中学校园安保服务</w:t>
      </w:r>
      <w:r>
        <w:rPr>
          <w:rFonts w:ascii="宋体" w:hAnsi="宋体"/>
          <w:color w:val="auto"/>
          <w:sz w:val="21"/>
          <w:highlight w:val="none"/>
        </w:rPr>
        <w:t xml:space="preserve">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预算金额：</w:t>
      </w:r>
      <w:r>
        <w:rPr>
          <w:rFonts w:hint="eastAsia" w:ascii="宋体" w:hAnsi="宋体"/>
          <w:color w:val="auto"/>
          <w:sz w:val="21"/>
          <w:highlight w:val="none"/>
        </w:rPr>
        <w:t xml:space="preserve">119</w:t>
      </w:r>
      <w:r>
        <w:rPr>
          <w:rFonts w:ascii="宋体" w:hAnsi="宋体"/>
          <w:color w:val="auto"/>
          <w:sz w:val="21"/>
          <w:highlight w:val="none"/>
        </w:rPr>
        <w:t xml:space="preserve">万元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最高限价（如有）：</w:t>
      </w:r>
      <w:r>
        <w:rPr>
          <w:rFonts w:hint="eastAsia" w:ascii="宋体" w:hAnsi="宋体"/>
          <w:color w:val="auto"/>
          <w:sz w:val="21"/>
          <w:highlight w:val="none"/>
        </w:rPr>
        <w:t xml:space="preserve">119</w:t>
      </w:r>
      <w:r>
        <w:rPr>
          <w:rFonts w:ascii="宋体" w:hAnsi="宋体"/>
          <w:color w:val="auto"/>
          <w:sz w:val="21"/>
          <w:highlight w:val="none"/>
        </w:rPr>
        <w:t xml:space="preserve">万元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采购需求：</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苏州市田家炳实验高级中学校园安保服务</w:t>
      </w:r>
      <w:r>
        <w:rPr>
          <w:rFonts w:ascii="宋体" w:hAnsi="宋体"/>
          <w:color w:val="auto"/>
          <w:sz w:val="21"/>
          <w:highlight w:val="none"/>
        </w:rPr>
        <w:t xml:space="preserve">，具体详见招标文件第四章</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合同履行期限：</w:t>
      </w:r>
      <w:r>
        <w:rPr>
          <w:rFonts w:hint="eastAsia" w:ascii="宋体" w:hAnsi="宋体"/>
          <w:color w:val="auto"/>
          <w:sz w:val="21"/>
          <w:highlight w:val="none"/>
        </w:rPr>
        <w:t xml:space="preserve">2026年2月9日至2027年2月8日（具体以合同签订时间为准）</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本项目（是/否）接受联合体投标：否</w:t>
      </w:r>
      <w:r/>
    </w:p>
    <w:p>
      <w:pPr>
        <w:pStyle w:val="876"/>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二、申请人的资格要求：</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（一）满足《中华人民共和国政府采购法》第二十二条规定：</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1.具有独立承担民事责任的能力</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2.具有良好的商业信誉和健全的财务会计制度</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3.具有履行合同所必需的设备和专业技术能力</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4.具有依法缴纳税收和社会保障资金的良好记录</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5.参加政府采购活动前三年内，在经营活动中没有重大违法记录</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6.法律、行政法规规定的其他条件</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（二）落实政府采购政策需满足的资格要求：</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1.本项目专门面向中小企业采购，投标人必须提供《中小企业声明函》或《残疾人福利性单位声明函》或由省级以上监狱管理局、戒毒管理局（含新疆生产建设兵团）出具的属于监狱企业的证明文件。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（三）本项目的特定资格要求：</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1.</w:t>
      </w:r>
      <w:r>
        <w:rPr>
          <w:rFonts w:hint="eastAsia" w:ascii="宋体" w:hAnsi="宋体"/>
          <w:b/>
          <w:bCs/>
          <w:color w:val="auto"/>
          <w:sz w:val="21"/>
          <w:highlight w:val="none"/>
        </w:rPr>
        <w:t xml:space="preserve">具备公安部门颁发的有效期内《保安服务许可证》</w:t>
      </w:r>
      <w:r>
        <w:rPr>
          <w:rFonts w:hint="eastAsia" w:ascii="宋体" w:hAnsi="宋体"/>
          <w:color w:val="auto"/>
          <w:sz w:val="21"/>
          <w:highlight w:val="none"/>
        </w:rPr>
        <w:t xml:space="preserve">。</w:t>
      </w:r>
      <w:r>
        <w:rPr>
          <w:rFonts w:ascii="宋体" w:hAnsi="宋体"/>
          <w:color w:val="auto"/>
          <w:sz w:val="21"/>
          <w:highlight w:val="none"/>
        </w:rPr>
        <w:t xml:space="preserve"> </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2</w:t>
      </w:r>
      <w:r>
        <w:rPr>
          <w:rFonts w:ascii="宋体" w:hAnsi="宋体"/>
          <w:color w:val="auto"/>
          <w:sz w:val="21"/>
          <w:highlight w:val="none"/>
        </w:rPr>
        <w:t xml:space="preserve">.未被“信用中国”网站（www.creditchina.gov.cn）列入失信被执行人、重大税收违法案件当事人名单、政府采购严重失信行为记录名单。</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3</w:t>
      </w:r>
      <w:r>
        <w:rPr>
          <w:rFonts w:ascii="宋体" w:hAnsi="宋体"/>
          <w:color w:val="auto"/>
          <w:sz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4</w:t>
      </w:r>
      <w:r>
        <w:rPr>
          <w:rFonts w:ascii="宋体" w:hAnsi="宋体"/>
          <w:color w:val="auto"/>
          <w:sz w:val="21"/>
          <w:highlight w:val="none"/>
        </w:rPr>
        <w:t xml:space="preserve">.法人的分支机构不得参加（除银行、保险、石油石化、电力、电信等行业特殊情况外）</w:t>
      </w:r>
      <w:r/>
    </w:p>
    <w:p>
      <w:pPr>
        <w:pStyle w:val="876"/>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三、获取招标文件</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时间：自招标文件公告发布之日起5个工作日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地点：苏采云政府采购一体化平台系统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方式：自行报名下载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售价：0.00元 </w:t>
      </w:r>
      <w:r/>
    </w:p>
    <w:p>
      <w:pPr>
        <w:pStyle w:val="876"/>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四、提交投标文件截止时间、开标时间和地点</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202</w:t>
      </w:r>
      <w:r>
        <w:rPr>
          <w:rFonts w:hint="eastAsia" w:ascii="宋体" w:hAnsi="宋体"/>
          <w:color w:val="auto"/>
          <w:sz w:val="21"/>
          <w:highlight w:val="none"/>
        </w:rPr>
        <w:t xml:space="preserve">6</w:t>
      </w:r>
      <w:r>
        <w:rPr>
          <w:rFonts w:ascii="宋体" w:hAnsi="宋体"/>
          <w:color w:val="auto"/>
          <w:sz w:val="21"/>
          <w:highlight w:val="none"/>
        </w:rPr>
        <w:t xml:space="preserve">-</w:t>
      </w:r>
      <w:r>
        <w:rPr>
          <w:rFonts w:ascii="宋体" w:hAnsi="宋体"/>
          <w:color w:val="auto"/>
          <w:sz w:val="21"/>
          <w:highlight w:val="none"/>
        </w:rPr>
        <w:t xml:space="preserve">01-26</w:t>
      </w:r>
      <w:r>
        <w:rPr>
          <w:rFonts w:hint="eastAsia" w:ascii="宋体" w:hAnsi="宋体"/>
          <w:color w:val="auto"/>
          <w:sz w:val="21"/>
          <w:highlight w:val="none"/>
        </w:rPr>
        <w:t xml:space="preserve"> </w:t>
      </w:r>
      <w:r>
        <w:rPr>
          <w:rFonts w:ascii="宋体" w:hAnsi="宋体"/>
          <w:color w:val="auto"/>
          <w:sz w:val="21"/>
          <w:highlight w:val="none"/>
        </w:rPr>
        <w:t xml:space="preserve"> 09:30 （北京时间）</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地点：苏采云政府采购一体化平台系统 </w:t>
      </w:r>
      <w:r/>
    </w:p>
    <w:p>
      <w:pPr>
        <w:pStyle w:val="876"/>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五、公告期限</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自本公告发布之日起5个工作日。</w:t>
      </w:r>
      <w:r/>
    </w:p>
    <w:p>
      <w:pPr>
        <w:pStyle w:val="876"/>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六、其他补充事宜</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1.报名方式：</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（1）CA证书办理</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auto"/>
          <w:sz w:val="21"/>
          <w:highlight w:val="none"/>
          <w:lang w:eastAsia="zh-CN"/>
        </w:rPr>
        <w:t xml:space="preserve">苏州CA办理地点：苏州市高新区邓尉路105号狮山科技馆一楼服务大厅，电话：0512</w:t>
      </w:r>
      <w:r>
        <w:rPr>
          <w:rFonts w:hint="eastAsia" w:ascii="宋体" w:hAnsi="宋体"/>
          <w:color w:val="auto"/>
          <w:sz w:val="21"/>
          <w:highlight w:val="none"/>
          <w:lang w:val="en-US" w:eastAsia="zh-CN"/>
        </w:rPr>
        <w:t xml:space="preserve">-</w:t>
      </w:r>
      <w:r>
        <w:rPr>
          <w:rFonts w:hint="eastAsia" w:ascii="宋体" w:hAnsi="宋体"/>
          <w:color w:val="auto"/>
          <w:sz w:val="21"/>
          <w:highlight w:val="none"/>
          <w:lang w:eastAsia="zh-CN"/>
        </w:rPr>
        <w:t xml:space="preserve">65737699。</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（2）参与采购活动</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投标人插入CA证书登陆“苏采云”系统后选择具体项目，点击“我要参与”并签章提交《投标投标人确认函》，提交《投标投标人确认函》日期视同为依法获取招 标文件日期。投标人须打印、保留《投标投标人确认函》，质疑时《投标投标人确认函》与质疑函一并提交；未依照招标公告要求提交《投标投标人确认函》的投标人，视为未参与该项政府采购活动，不具备对该政府采购项目提出质疑的法定权利，但因投标人资格条件或获取招标文件时间设定不符合有关法律法规规定等原因使投标人权益受损的除外。</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（3）电子投标准备</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投标人操作手册》，网址链接https://czju.suzhou.gov.cn/zfcg/html/content/20231220161910031.shtml）。</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在系统操作过程中如有疑问，请按以下方式联系：</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注册咨询：18261002950；</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CA技术咨询电话：400-608-6099；</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签章使用问题：025-83633811、025-83633812、15380932027、15371015030；</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系统使用指导与咨询：联系电话：</w:t>
      </w:r>
      <w:r>
        <w:rPr>
          <w:rFonts w:hint="eastAsia" w:ascii="宋体" w:hAnsi="宋体"/>
          <w:color w:val="auto"/>
          <w:sz w:val="21"/>
          <w:highlight w:val="none"/>
          <w:lang w:val="en-US" w:eastAsia="zh-CN"/>
        </w:rPr>
        <w:t xml:space="preserve">13914088964、18261002950</w:t>
      </w:r>
      <w:r>
        <w:rPr>
          <w:rFonts w:ascii="宋体" w:hAnsi="宋体"/>
          <w:color w:val="auto"/>
          <w:sz w:val="21"/>
          <w:highlight w:val="none"/>
        </w:rPr>
        <w:t xml:space="preserve">；智能客服：登录苏采云系统后，联系系统右下方智能客服图标进行咨询</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2.本次采购的有关信息在以下网站上发布：江苏政府采购网、苏州市政府采购网</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w:t>
      </w:r>
      <w:r>
        <w:rPr>
          <w:rFonts w:hint="eastAsia" w:ascii="宋体" w:hAnsi="宋体"/>
          <w:color w:val="auto"/>
          <w:sz w:val="21"/>
          <w:highlight w:val="none"/>
        </w:rPr>
        <w:t xml:space="preserve">苏州市财政局政府采购</w:t>
      </w:r>
      <w:r>
        <w:rPr>
          <w:rFonts w:ascii="宋体" w:hAnsi="宋体"/>
          <w:color w:val="auto"/>
          <w:sz w:val="21"/>
          <w:highlight w:val="none"/>
        </w:rPr>
        <w:t xml:space="preserve">监督电话：</w:t>
      </w:r>
      <w:r>
        <w:rPr>
          <w:rFonts w:hint="eastAsia" w:ascii="宋体" w:hAnsi="宋体"/>
          <w:color w:val="auto"/>
          <w:sz w:val="21"/>
          <w:szCs w:val="21"/>
          <w:highlight w:val="none"/>
        </w:rPr>
        <w:t xml:space="preserve">0512-65283947</w:t>
      </w:r>
      <w:r/>
    </w:p>
    <w:p>
      <w:pPr>
        <w:pStyle w:val="876"/>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七、对本次招标提出询问，请按以下方式联系。</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1.采购人信息 </w:t>
      </w:r>
      <w:r/>
    </w:p>
    <w:p>
      <w:pPr>
        <w:ind w:left="0" w:firstLine="420"/>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单位名称：</w:t>
      </w:r>
      <w:r>
        <w:rPr>
          <w:rFonts w:hint="eastAsia" w:ascii="宋体" w:hAnsi="宋体"/>
          <w:color w:val="auto"/>
          <w:sz w:val="21"/>
          <w:highlight w:val="none"/>
        </w:rPr>
        <w:t xml:space="preserve">苏州市田家炳实验高级中学</w:t>
      </w:r>
      <w:r>
        <w:rPr>
          <w:rFonts w:hint="eastAsia" w:ascii="宋体" w:hAnsi="宋体"/>
          <w:color w:val="auto"/>
          <w:sz w:val="21"/>
          <w:highlight w:val="none"/>
          <w:lang w:val="en-US" w:eastAsia="zh-CN"/>
        </w:rPr>
        <w:t xml:space="preserve"> </w:t>
      </w:r>
      <w:r/>
    </w:p>
    <w:p>
      <w:pPr>
        <w:ind w:left="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    单位地址：</w:t>
      </w:r>
      <w:r>
        <w:rPr>
          <w:rFonts w:hint="eastAsia" w:ascii="宋体" w:hAnsi="宋体"/>
          <w:color w:val="auto"/>
          <w:sz w:val="21"/>
          <w:highlight w:val="none"/>
        </w:rPr>
        <w:t xml:space="preserve">苏州市姑苏区干将西路1358号</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联系人：</w:t>
      </w:r>
      <w:r>
        <w:rPr>
          <w:rFonts w:hint="eastAsia" w:ascii="宋体" w:hAnsi="宋体"/>
          <w:color w:val="auto"/>
          <w:sz w:val="21"/>
          <w:highlight w:val="none"/>
        </w:rPr>
        <w:t xml:space="preserve">任浩</w:t>
      </w:r>
      <w:r/>
    </w:p>
    <w:p>
      <w:pPr>
        <w:ind w:left="0" w:firstLine="420"/>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联系电话：</w:t>
      </w:r>
      <w:r>
        <w:rPr>
          <w:rFonts w:hint="eastAsia" w:ascii="宋体" w:hAnsi="宋体" w:eastAsia="宋体" w:cs="宋体"/>
          <w:color w:val="auto"/>
          <w:sz w:val="21"/>
          <w:szCs w:val="21"/>
          <w:highlight w:val="none"/>
          <w:lang w:val="en-US" w:eastAsia="zh-CN"/>
        </w:rPr>
        <w:t xml:space="preserve">0512-87162189</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2.采购代理机构信息（如有）</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单位名称：苏州为华工程项目管理咨询有限公司</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单位地址：友新综合市场南楼14楼</w:t>
      </w:r>
      <w:r/>
    </w:p>
    <w:p>
      <w:pPr>
        <w:ind w:left="0" w:firstLine="42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联系人：</w:t>
      </w:r>
      <w:r>
        <w:rPr>
          <w:rFonts w:hint="eastAsia" w:ascii="宋体" w:hAnsi="宋体"/>
          <w:color w:val="auto"/>
          <w:sz w:val="21"/>
          <w:highlight w:val="none"/>
        </w:rPr>
        <w:t xml:space="preserve">徐茹意、张欣雨</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联系电话：</w:t>
      </w:r>
      <w:r>
        <w:rPr>
          <w:rFonts w:hint="eastAsia" w:ascii="宋体" w:hAnsi="宋体"/>
          <w:color w:val="auto"/>
          <w:sz w:val="21"/>
          <w:highlight w:val="none"/>
        </w:rPr>
        <w:t xml:space="preserve">13906137354、83839993</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3.项目联系方式</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项目联系人：</w:t>
      </w:r>
      <w:r>
        <w:rPr>
          <w:rFonts w:hint="eastAsia" w:ascii="宋体" w:hAnsi="宋体"/>
          <w:color w:val="auto"/>
          <w:sz w:val="21"/>
          <w:highlight w:val="none"/>
        </w:rPr>
        <w:t xml:space="preserve">徐茹意、张欣雨</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电话：</w:t>
      </w:r>
      <w:r>
        <w:rPr>
          <w:rFonts w:hint="eastAsia" w:ascii="宋体" w:hAnsi="宋体"/>
          <w:color w:val="auto"/>
          <w:sz w:val="21"/>
          <w:highlight w:val="none"/>
        </w:rPr>
        <w:t xml:space="preserve">13906137354、83839993</w:t>
      </w:r>
      <w:r/>
    </w:p>
    <w:p>
      <w:pPr>
        <w:ind w:left="0" w:firstLine="420"/>
        <w:spacing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highlight w:val="none"/>
        </w:rPr>
      </w:r>
      <w:r/>
    </w:p>
    <w:p>
      <w:pPr>
        <w:ind w:left="0" w:firstLine="420"/>
        <w:spacing w:line="360" w:lineRule="auto"/>
        <w:rPr>
          <w:rFonts w:ascii="宋体" w:hAnsi="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szCs w:val="21"/>
          <w:highlight w:val="none"/>
        </w:rPr>
      </w:r>
      <w:r/>
    </w:p>
    <w:p>
      <w:pPr>
        <w:ind w:left="0" w:firstLine="4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2"/>
          <w:highlight w:val="none"/>
        </w:rPr>
        <w:t xml:space="preserve"> </w:t>
      </w:r>
      <w:r/>
    </w:p>
    <w:p>
      <w:pPr>
        <w:ind w:left="0" w:firstLine="420"/>
        <w:spacing w:line="460" w:lineRule="exact"/>
        <w:rPr>
          <w:rFonts w:ascii="宋体" w:hAnsi="宋体"/>
          <w:color w:val="auto"/>
          <w:sz w:val="21"/>
          <w:szCs w:val="21"/>
          <w:highlight w:val="none"/>
        </w:rPr>
      </w:pPr>
      <w:r>
        <w:rPr>
          <w:rFonts w:ascii="宋体" w:hAnsi="宋体"/>
          <w:color w:val="auto"/>
          <w:sz w:val="21"/>
          <w:szCs w:val="21"/>
          <w:highlight w:val="none"/>
        </w:rPr>
      </w:r>
      <w:r/>
    </w:p>
    <w:p>
      <w:pPr>
        <w:pStyle w:val="903"/>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875"/>
        <w:ind w:left="431" w:firstLine="17"/>
        <w:jc w:val="center"/>
        <w:spacing w:before="0" w:after="0" w:line="360" w:lineRule="auto"/>
        <w:rPr>
          <w:rFonts w:ascii="宋体" w:hAnsi="宋体"/>
          <w:b/>
          <w:color w:val="auto"/>
          <w:sz w:val="44"/>
          <w:szCs w:val="22"/>
          <w:highlight w:val="none"/>
        </w:rPr>
      </w:pPr>
      <w:r/>
      <w:bookmarkStart w:id="6" w:name="_Toc6217"/>
      <w:r/>
      <w:bookmarkStart w:id="7" w:name="_Toc105397777"/>
      <w:r/>
      <w:bookmarkStart w:id="8" w:name="_Toc2412"/>
      <w:r>
        <w:rPr>
          <w:rFonts w:hint="eastAsia" w:ascii="宋体" w:hAnsi="宋体"/>
          <w:b/>
          <w:color w:val="auto"/>
          <w:sz w:val="44"/>
          <w:szCs w:val="22"/>
          <w:highlight w:val="none"/>
        </w:rPr>
        <w:t xml:space="preserve">第二章  </w:t>
      </w:r>
      <w:bookmarkStart w:id="9" w:name="投标人须知"/>
      <w:r/>
      <w:bookmarkEnd w:id="9"/>
      <w:r>
        <w:rPr>
          <w:rFonts w:hint="eastAsia" w:ascii="宋体" w:hAnsi="宋体"/>
          <w:b/>
          <w:color w:val="auto"/>
          <w:sz w:val="44"/>
          <w:szCs w:val="22"/>
          <w:highlight w:val="none"/>
        </w:rPr>
        <w:t xml:space="preserve">投标人须知</w:t>
      </w:r>
      <w:bookmarkEnd w:id="6"/>
      <w:r/>
      <w:bookmarkEnd w:id="7"/>
      <w:r/>
      <w:bookmarkEnd w:id="8"/>
      <w:r/>
      <w:r/>
    </w:p>
    <w:p>
      <w:pPr>
        <w:pStyle w:val="894"/>
        <w:ind w:left="0" w:firstLine="422"/>
        <w:spacing w:line="360" w:lineRule="auto"/>
        <w:rPr>
          <w:rFonts w:ascii="宋体" w:hAnsi="宋体"/>
          <w:b/>
          <w:color w:val="auto"/>
          <w:sz w:val="21"/>
          <w:szCs w:val="21"/>
          <w:highlight w:val="none"/>
        </w:rPr>
      </w:pPr>
      <w:r/>
      <w:bookmarkStart w:id="10" w:name="_Toc20132"/>
      <w:r/>
      <w:bookmarkStart w:id="11" w:name="_Toc13437"/>
      <w:r>
        <w:rPr>
          <w:rFonts w:hint="eastAsia" w:ascii="宋体" w:hAnsi="宋体"/>
          <w:b/>
          <w:color w:val="auto"/>
          <w:sz w:val="21"/>
          <w:szCs w:val="21"/>
          <w:highlight w:val="none"/>
        </w:rPr>
        <w:t xml:space="preserve">一、说明和释义</w:t>
      </w:r>
      <w:bookmarkEnd w:id="10"/>
      <w:r/>
      <w:bookmarkEnd w:id="11"/>
      <w:r/>
      <w:r/>
    </w:p>
    <w:p>
      <w:pPr>
        <w:pStyle w:val="894"/>
        <w:ind w:left="0" w:firstLine="422"/>
        <w:spacing w:line="360" w:lineRule="auto"/>
        <w:rPr>
          <w:rFonts w:ascii="宋体" w:hAnsi="宋体"/>
          <w:b/>
          <w:color w:val="auto"/>
          <w:sz w:val="21"/>
          <w:szCs w:val="21"/>
          <w:highlight w:val="none"/>
        </w:rPr>
      </w:pPr>
      <w:r/>
      <w:bookmarkStart w:id="12" w:name="_Toc9408"/>
      <w:r>
        <w:rPr>
          <w:rFonts w:hint="eastAsia" w:ascii="宋体" w:hAnsi="宋体"/>
          <w:b/>
          <w:color w:val="auto"/>
          <w:sz w:val="21"/>
          <w:szCs w:val="21"/>
          <w:highlight w:val="none"/>
        </w:rPr>
        <w:t xml:space="preserve">1.说明</w:t>
      </w:r>
      <w:bookmarkEnd w:id="12"/>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1.1本招标文件仅适用苏州为华工程项目管理咨询有限公司组织的招标活动。</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1.3本招标文件的解释权属苏州为华工程项目管理咨询有限公司。</w:t>
      </w:r>
      <w:r/>
    </w:p>
    <w:p>
      <w:pPr>
        <w:pStyle w:val="894"/>
        <w:ind w:left="0" w:firstLine="422"/>
        <w:spacing w:line="360" w:lineRule="auto"/>
        <w:rPr>
          <w:rFonts w:ascii="宋体" w:hAnsi="宋体"/>
          <w:b/>
          <w:color w:val="auto"/>
          <w:sz w:val="21"/>
          <w:szCs w:val="21"/>
          <w:highlight w:val="none"/>
        </w:rPr>
      </w:pPr>
      <w:r/>
      <w:bookmarkStart w:id="13" w:name="_Toc27555"/>
      <w:r>
        <w:rPr>
          <w:rFonts w:hint="eastAsia" w:ascii="宋体" w:hAnsi="宋体"/>
          <w:b/>
          <w:color w:val="auto"/>
          <w:sz w:val="21"/>
          <w:szCs w:val="21"/>
          <w:highlight w:val="none"/>
        </w:rPr>
        <w:t xml:space="preserve">2.词语释义</w:t>
      </w:r>
      <w:bookmarkEnd w:id="13"/>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2.2采购代理机构：指依法接受采购人委托，从事货物、工程和服务等政府采购业务的采购代理机构。本项目的采购代理机构是苏州为华工程项目管理咨询有限公司。</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投标人：指投标招标、参加投标竞争的法人、其他组织或自然人。</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乙方（投标人）：合同中规定的向采购人提供货物和服务的法人或其他组织和自然人。</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4" w:name="_Toc14976"/>
      <w:r/>
      <w:bookmarkStart w:id="15" w:name="_Toc13350"/>
      <w:r/>
      <w:r/>
    </w:p>
    <w:p>
      <w:pPr>
        <w:pStyle w:val="894"/>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bookmarkEnd w:id="14"/>
      <w:r/>
      <w:bookmarkEnd w:id="15"/>
      <w:r/>
      <w:r/>
    </w:p>
    <w:p>
      <w:pPr>
        <w:pStyle w:val="894"/>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3.合格投标人的资格条件：</w:t>
      </w:r>
      <w:bookmarkStart w:id="76" w:name="_GoBack"/>
      <w:r/>
      <w:bookmarkEnd w:id="76"/>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3.1满足《中华人民共和国政府采购法》第二十二条规定，投标人应当具备下列条件：</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w:t>
      </w:r>
      <w:r>
        <w:rPr>
          <w:rFonts w:hint="eastAsia" w:ascii="宋体" w:hAnsi="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97"/>
        <w:ind w:left="0" w:firstLine="420"/>
        <w:spacing w:line="360" w:lineRule="auto"/>
        <w:widowControl w:val="off"/>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3.3本项目的特定资格要求：</w:t>
      </w:r>
      <w:r/>
    </w:p>
    <w:p>
      <w:pPr>
        <w:pStyle w:val="1097"/>
        <w:ind w:left="0" w:firstLine="420"/>
        <w:spacing w:line="360" w:lineRule="auto"/>
        <w:widowControl w:val="off"/>
        <w:rPr>
          <w:rFonts w:ascii="宋体" w:hAnsi="宋体" w:cs="宋体"/>
          <w:color w:val="auto"/>
          <w:sz w:val="21"/>
          <w:szCs w:val="21"/>
          <w:highlight w:val="none"/>
          <w:lang w:val="en-US"/>
        </w:rPr>
      </w:pPr>
      <w:r>
        <w:rPr>
          <w:rFonts w:hint="eastAsia" w:ascii="宋体" w:hAnsi="宋体" w:cs="宋体"/>
          <w:b/>
          <w:bCs/>
          <w:color w:val="auto"/>
          <w:sz w:val="21"/>
          <w:highlight w:val="none"/>
          <w:lang w:val="en-US"/>
        </w:rPr>
        <w:t xml:space="preserve">（1）具备公安部</w:t>
      </w:r>
      <w:r>
        <w:rPr>
          <w:rFonts w:hint="eastAsia" w:ascii="宋体" w:hAnsi="宋体"/>
          <w:b/>
          <w:bCs/>
          <w:color w:val="auto"/>
          <w:highlight w:val="none"/>
        </w:rPr>
        <w:t xml:space="preserve">门颁发的有效期内《保安服务许可证》</w:t>
      </w:r>
      <w:r/>
    </w:p>
    <w:p>
      <w:pPr>
        <w:ind w:left="0" w:firstLine="420"/>
        <w:spacing w:line="360" w:lineRule="auto"/>
        <w:rPr>
          <w:rFonts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highlight w:val="none"/>
        </w:rPr>
        <w:t xml:space="preserve">（2）未被“信用中国”网站（www.creditchina.gov.cn）列入失信被执行人、重大税收违法案件当事人名单、政府采购严重失信行为记录名单。</w:t>
      </w:r>
      <w:r/>
    </w:p>
    <w:p>
      <w:pPr>
        <w:ind w:left="0" w:firstLine="420"/>
        <w:spacing w:line="360" w:lineRule="auto"/>
        <w:rPr>
          <w:rFonts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20"/>
        <w:spacing w:line="360" w:lineRule="auto"/>
        <w:rPr>
          <w:rFonts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highlight w:val="none"/>
        </w:rPr>
        <w:t xml:space="preserve">（4）法人的分支机构不得参加（除银行、保险、石油石化、电力、电信等行业特殊情况外）</w:t>
      </w:r>
      <w:r/>
    </w:p>
    <w:p>
      <w:pPr>
        <w:pStyle w:val="936"/>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93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936"/>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936"/>
        <w:ind w:left="0"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94"/>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5.2本次招标活动采购人和采购代理机构不收取标书工本费与中标服务费。</w:t>
      </w:r>
      <w:r/>
    </w:p>
    <w:p>
      <w:pPr>
        <w:pStyle w:val="894"/>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6.联合投标及转包、分包</w:t>
      </w:r>
      <w:r/>
    </w:p>
    <w:p>
      <w:pPr>
        <w:pStyle w:val="894"/>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94"/>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6" w:name="_Toc31958"/>
      <w:r/>
      <w:bookmarkStart w:id="17" w:name="_Toc5764"/>
      <w:r/>
      <w:r/>
    </w:p>
    <w:p>
      <w:pPr>
        <w:pStyle w:val="894"/>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94"/>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6"/>
      <w:r/>
      <w:bookmarkEnd w:id="17"/>
      <w:r/>
      <w:r/>
    </w:p>
    <w:p>
      <w:pPr>
        <w:pStyle w:val="894"/>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94"/>
        <w:ind w:left="0" w:firstLine="420"/>
        <w:spacing w:line="360" w:lineRule="auto"/>
        <w:rPr>
          <w:rFonts w:ascii="宋体" w:hAnsi="宋体"/>
          <w:color w:val="auto"/>
          <w:sz w:val="21"/>
          <w:szCs w:val="21"/>
          <w:highlight w:val="none"/>
        </w:rPr>
      </w:pPr>
      <w:r/>
      <w:bookmarkStart w:id="18" w:name="_Toc19463"/>
      <w:r/>
      <w:bookmarkStart w:id="19" w:name="_Toc16745"/>
      <w:r>
        <w:rPr>
          <w:rFonts w:hint="eastAsia" w:ascii="宋体" w:hAnsi="宋体"/>
          <w:color w:val="auto"/>
          <w:sz w:val="21"/>
          <w:szCs w:val="21"/>
          <w:highlight w:val="none"/>
        </w:rPr>
        <w:t xml:space="preserve">10.1投标人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10.2本次招标文件要求投标人在法定质疑期内一次性提出针对同一采购程序环节的质疑，否则不予受理。</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10.3投标人提出质疑应当提交质疑函和必要的证明材料，质疑函应当包括下列内容：</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（1）投标人的姓名或者名称（以提供的营业执照副本扫描件为准）、地址、邮编、联系人及联系电话；</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94"/>
        <w:ind w:left="0" w:firstLine="422"/>
        <w:spacing w:line="360" w:lineRule="auto"/>
        <w:rPr>
          <w:b/>
          <w:color w:val="auto"/>
          <w:sz w:val="21"/>
          <w:szCs w:val="21"/>
          <w:highlight w:val="none"/>
        </w:rPr>
      </w:pPr>
      <w:r>
        <w:rPr>
          <w:rFonts w:hint="eastAsia"/>
          <w:b/>
          <w:color w:val="auto"/>
          <w:sz w:val="21"/>
          <w:szCs w:val="21"/>
          <w:highlight w:val="none"/>
        </w:rPr>
        <w:t xml:space="preserve">投标人提交的质疑函必须按照《政府采购投标人质疑函范本》要求的格式和内容进行填写，质疑函范本下载网址详见链接：</w:t>
      </w:r>
      <w:r>
        <w:rPr>
          <w:rFonts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894"/>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b/>
          <w:color w:val="auto"/>
          <w:sz w:val="21"/>
          <w:szCs w:val="21"/>
          <w:highlight w:val="none"/>
        </w:rPr>
        <w:t xml:space="preserve">《投标投标人确认函》</w:t>
      </w:r>
      <w:r>
        <w:rPr>
          <w:rFonts w:hint="eastAsia" w:ascii="宋体" w:hAnsi="宋体"/>
          <w:color w:val="auto"/>
          <w:sz w:val="21"/>
          <w:szCs w:val="21"/>
          <w:highlight w:val="none"/>
        </w:rPr>
        <w:t xml:space="preserve">）与质疑函一起递交，否则不予受理。</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质疑联系人：徐茹意、张欣雨</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联系电话：0512-83839993、13906137354</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现场递交地址:苏州市姑苏区友新综合市场南楼14楼。</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邮寄收取地址:苏州市姑苏区友新综合市场南楼14楼。</w:t>
      </w:r>
      <w:r/>
    </w:p>
    <w:p>
      <w:pPr>
        <w:pStyle w:val="894"/>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18"/>
      <w:r/>
      <w:bookmarkEnd w:id="19"/>
      <w:r/>
      <w:r/>
    </w:p>
    <w:p>
      <w:pPr>
        <w:pStyle w:val="894"/>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94"/>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投标文件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.1封面</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14.1.2开标一览表（详见系统格式）</w:t>
      </w:r>
      <w:r/>
    </w:p>
    <w:p>
      <w:pPr>
        <w:ind w:left="0" w:firstLine="422"/>
        <w:spacing w:line="360" w:lineRule="auto"/>
        <w:rPr>
          <w:color w:val="auto"/>
          <w:highlight w:val="none"/>
        </w:rPr>
      </w:pPr>
      <w:r>
        <w:rPr>
          <w:rFonts w:hint="eastAsia" w:ascii="宋体" w:hAnsi="宋体"/>
          <w:b/>
          <w:color w:val="auto"/>
          <w:sz w:val="21"/>
          <w:szCs w:val="21"/>
          <w:highlight w:val="none"/>
        </w:rPr>
        <w:t xml:space="preserve">14.1.3公开分项报价</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.4资格审查文件</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14.1.4.1关于资格文件的声明函（格式见第三章）；</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14.1.4.2投标人基本情况表（格式见第三章）；</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14.1.4.3投标人法定代表人身份证扫描件；</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14.1.4.4法定代表人授权委托书（如有授权，格式见第三章）；</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14.1.4.5投标人授权代理人身份证扫描件（如有授权）；</w:t>
      </w:r>
      <w:r/>
    </w:p>
    <w:p>
      <w:pPr>
        <w:pStyle w:val="894"/>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14.1.4.6合格投标人资格证明材料：</w:t>
      </w:r>
      <w:r/>
    </w:p>
    <w:p>
      <w:pPr>
        <w:pStyle w:val="936"/>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936"/>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936"/>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（3）具备履行合同所必需的设备和专业技术能力的证明材料或承诺；</w:t>
      </w:r>
      <w:r/>
    </w:p>
    <w:p>
      <w:pPr>
        <w:pStyle w:val="894"/>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w:t>
      </w:r>
      <w:r>
        <w:rPr>
          <w:rFonts w:hint="eastAsia" w:ascii="宋体" w:hAnsi="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highlight w:val="none"/>
        </w:rPr>
        <w:t xml:space="preserve">；</w:t>
      </w:r>
      <w:r/>
    </w:p>
    <w:p>
      <w:pPr>
        <w:pStyle w:val="894"/>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其它有关资格证明文件：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.5符合性审查文件</w:t>
      </w:r>
      <w:r/>
    </w:p>
    <w:p>
      <w:pPr>
        <w:pStyle w:val="89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投标函（格式见第三章）；</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ascii="宋体" w:hAnsi="宋体"/>
          <w:color w:val="auto"/>
          <w:sz w:val="21"/>
          <w:szCs w:val="21"/>
          <w:highlight w:val="none"/>
        </w:rPr>
        <w:t xml:space="preserve">14.1.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偏离表（格式见第三章）；</w:t>
      </w:r>
      <w:r/>
    </w:p>
    <w:p>
      <w:pPr>
        <w:pStyle w:val="886"/>
        <w:ind w:left="0" w:firstLine="420"/>
        <w:keepLines w:val="0"/>
        <w:keepNext w:val="0"/>
        <w:pageBreakBefore w:val="0"/>
        <w:spacing w:after="0" w:line="360" w:lineRule="auto"/>
        <w:widowControl/>
        <w:rPr>
          <w:rFonts w:hint="default" w:eastAsia="宋体"/>
          <w:color w:val="auto"/>
          <w:highlight w:val="none"/>
          <w:lang w:val="en-US" w:eastAsia="zh-CN"/>
        </w:rPr>
      </w:pPr>
      <w:r>
        <w:rPr>
          <w:rFonts w:hint="eastAsia" w:ascii="宋体" w:hAnsi="宋体"/>
          <w:color w:val="auto"/>
          <w:sz w:val="21"/>
          <w:szCs w:val="21"/>
          <w:highlight w:val="none"/>
          <w:lang w:val="en-US" w:eastAsia="zh-CN"/>
        </w:rPr>
        <w:t xml:space="preserve">14.1.5.3项目服务人员配置表</w:t>
      </w:r>
      <w:r>
        <w:rPr>
          <w:rFonts w:hint="eastAsia" w:ascii="宋体" w:hAnsi="宋体"/>
          <w:color w:val="auto"/>
          <w:sz w:val="21"/>
          <w:szCs w:val="21"/>
          <w:highlight w:val="none"/>
        </w:rPr>
        <w:t xml:space="preserve">（格式见第三章）；</w:t>
      </w:r>
      <w:r/>
    </w:p>
    <w:p>
      <w:pPr>
        <w:ind w:left="0" w:firstLine="408"/>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其他有关符合性证明的文件；</w:t>
      </w:r>
      <w:r/>
    </w:p>
    <w:p>
      <w:pPr>
        <w:ind w:left="0" w:firstLine="408"/>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6综合评审文件</w:t>
      </w:r>
      <w:r/>
    </w:p>
    <w:p>
      <w:pPr>
        <w:ind w:left="0" w:firstLine="408"/>
        <w:spacing w:line="360" w:lineRule="auto"/>
        <w:rPr>
          <w:rFonts w:ascii="宋体" w:hAnsi="宋体"/>
          <w:color w:val="auto"/>
          <w:sz w:val="21"/>
          <w:szCs w:val="21"/>
          <w:highlight w:val="none"/>
          <w:lang w:val="zh-CN"/>
        </w:rPr>
      </w:pPr>
      <w:r>
        <w:rPr>
          <w:rFonts w:ascii="宋体" w:hAnsi="宋体" w:cs="Times New Roman"/>
          <w:color w:val="auto"/>
          <w:sz w:val="21"/>
          <w:szCs w:val="21"/>
          <w:highlight w:val="none"/>
          <w:lang w:val="zh-CN"/>
        </w:rPr>
        <w:t xml:space="preserve">14</w:t>
      </w:r>
      <w:r>
        <w:rPr>
          <w:rFonts w:hint="eastAsia" w:ascii="宋体" w:hAnsi="宋体"/>
          <w:color w:val="auto"/>
          <w:sz w:val="21"/>
          <w:szCs w:val="21"/>
          <w:highlight w:val="none"/>
          <w:lang w:val="zh-CN"/>
        </w:rPr>
        <w:t xml:space="preserve">.1.</w:t>
      </w: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.1与本次采购相关和评分标准中要求提供的其他证明材料</w:t>
      </w:r>
      <w:r/>
    </w:p>
    <w:p>
      <w:pPr>
        <w:ind w:left="0" w:firstLine="408"/>
        <w:spacing w:line="360" w:lineRule="auto"/>
        <w:rPr>
          <w:rFonts w:ascii="宋体" w:hAnsi="宋体"/>
          <w:b/>
          <w:bCs/>
          <w:color w:val="auto"/>
          <w:highlight w:val="none"/>
        </w:rPr>
      </w:pPr>
      <w:r>
        <w:rPr>
          <w:rFonts w:hint="eastAsia" w:ascii="宋体" w:hAnsi="宋体"/>
          <w:b/>
          <w:bCs/>
          <w:color w:val="auto"/>
          <w:sz w:val="21"/>
          <w:szCs w:val="21"/>
          <w:highlight w:val="none"/>
        </w:rPr>
        <w:t xml:space="preserve">14.1.7《中小企业声明函》或《残疾人福利性单位声明函》或由省级以上监狱管理局、戒毒管理局（含新疆生产建设兵团）出具的属于监狱企业的证明文件；</w:t>
      </w:r>
      <w:r/>
    </w:p>
    <w:p>
      <w:pPr>
        <w:pStyle w:val="1097"/>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4</w:t>
      </w:r>
      <w:r>
        <w:rPr>
          <w:rFonts w:ascii="宋体" w:hAnsi="宋体" w:cs="宋体"/>
          <w:b/>
          <w:bCs/>
          <w:color w:val="auto"/>
          <w:sz w:val="21"/>
          <w:szCs w:val="21"/>
          <w:highlight w:val="none"/>
        </w:rPr>
        <w:t xml:space="preserve">.1-14.1.</w:t>
      </w:r>
      <w:r>
        <w:rPr>
          <w:rFonts w:hint="eastAsia" w:ascii="宋体" w:hAnsi="宋体" w:cs="宋体"/>
          <w:b/>
          <w:bCs/>
          <w:color w:val="auto"/>
          <w:sz w:val="21"/>
          <w:szCs w:val="21"/>
          <w:highlight w:val="none"/>
          <w:lang w:val="en-US"/>
        </w:rPr>
        <w:t xml:space="preserve">4</w:t>
      </w:r>
      <w:r>
        <w:rPr>
          <w:rFonts w:ascii="宋体" w:hAnsi="宋体" w:cs="宋体"/>
          <w:b/>
          <w:bCs/>
          <w:color w:val="auto"/>
          <w:sz w:val="21"/>
          <w:szCs w:val="21"/>
          <w:highlight w:val="none"/>
        </w:rPr>
        <w:t xml:space="preserve">.7</w:t>
      </w:r>
      <w:r>
        <w:rPr>
          <w:rFonts w:hint="eastAsia" w:ascii="宋体" w:hAnsi="宋体" w:cs="宋体"/>
          <w:b/>
          <w:bCs/>
          <w:color w:val="auto"/>
          <w:sz w:val="21"/>
          <w:szCs w:val="21"/>
          <w:highlight w:val="none"/>
        </w:rPr>
        <w:t xml:space="preserve">为资格审查要求提供的材料，是作为对投标人资格审查、质疑身份认定的依据，投标人必须提供并加盖电子公章。否则，投标文件将被认定为不符合资格审查要求。</w:t>
      </w:r>
      <w:r/>
    </w:p>
    <w:p>
      <w:pPr>
        <w:pStyle w:val="1097"/>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5.</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097"/>
        <w:ind w:left="0" w:firstLine="43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w:t>
      </w:r>
      <w:r>
        <w:rPr>
          <w:rFonts w:hint="eastAsia" w:ascii="宋体" w:hAnsi="宋体"/>
          <w:color w:val="auto"/>
          <w:sz w:val="21"/>
          <w:szCs w:val="21"/>
          <w:highlight w:val="none"/>
        </w:rPr>
        <w:t xml:space="preserve">投标人所提交的资料的完整与否，将直接影响投标人的评分。</w:t>
      </w:r>
      <w:r/>
    </w:p>
    <w:p>
      <w:pPr>
        <w:pStyle w:val="1097"/>
        <w:ind w:left="0" w:firstLine="43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w:t>
      </w:r>
      <w:r/>
    </w:p>
    <w:p>
      <w:pPr>
        <w:pStyle w:val="1097"/>
        <w:ind w:left="0" w:firstLine="43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（5）开评标过程中如有问题采购代理机构工作人员会及时通过《投标投标人确认函》留存的手机号与投标人联系。请投标人确保该手机号通讯畅通，否则导致的不利后果由投标人自行承担。</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w:t>
      </w:r>
      <w:r>
        <w:rPr>
          <w:rFonts w:hint="eastAsia" w:ascii="宋体" w:hAnsi="宋体"/>
          <w:color w:val="auto"/>
          <w:sz w:val="21"/>
          <w:szCs w:val="21"/>
          <w:highlight w:val="none"/>
          <w:lang w:val="zh-CN"/>
        </w:rPr>
        <w:t xml:space="preserve">应综合考量</w:t>
      </w:r>
      <w:r>
        <w:rPr>
          <w:rFonts w:hint="eastAsia" w:ascii="宋体" w:hAnsi="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1"/>
          <w:szCs w:val="21"/>
          <w:highlight w:val="none"/>
        </w:rPr>
        <w:t xml:space="preserve">。</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.2投标人应按《公开分项报价》要求的内容填写，并由其法定代表人或授权代理人签署。</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.4一项投标内容只允许一个报价，招标人不接受任何有选择性的投标报价。</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.5投标文件报价采用人民币表示，除非合同的特殊条款另有规定。</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.6最低的报价或最高的折扣率不能作为中标的保证。</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097"/>
        <w:ind w:left="0" w:firstLine="428"/>
        <w:spacing w:line="360" w:lineRule="auto"/>
        <w:rPr>
          <w:rFonts w:ascii="宋体" w:hAnsi="宋体"/>
          <w:b/>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本项目采用电子招投标形式，请投标人按照</w:t>
      </w:r>
      <w:r>
        <w:rPr>
          <w:rFonts w:hint="eastAsia" w:asciiTheme="minorEastAsia" w:hAnsiTheme="minorEastAsia" w:eastAsiaTheme="minorEastAsia"/>
          <w:b/>
          <w:color w:val="auto"/>
          <w:sz w:val="21"/>
          <w:szCs w:val="21"/>
          <w:highlight w:val="none"/>
        </w:rPr>
        <w:t xml:space="preserve">《苏采云系统投标人操作手册》</w:t>
      </w:r>
      <w:r>
        <w:rPr>
          <w:rFonts w:hint="eastAsia" w:asciiTheme="minorEastAsia" w:hAnsiTheme="minorEastAsia" w:eastAsiaTheme="minorEastAsia"/>
          <w:color w:val="auto"/>
          <w:sz w:val="21"/>
          <w:szCs w:val="21"/>
          <w:highlight w:val="none"/>
        </w:rPr>
        <w:t xml:space="preserve">进行制作、上传电子投标文件。</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0" w:name="_Toc31150"/>
      <w:r/>
      <w:bookmarkStart w:id="21" w:name="_Toc25608"/>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.1投标人应当在在投标截止时间前制作并上传电子投标文件。</w:t>
      </w:r>
      <w:r/>
    </w:p>
    <w:p>
      <w:pPr>
        <w:pStyle w:val="894"/>
        <w:ind w:left="0" w:firstLine="420"/>
        <w:spacing w:line="360" w:lineRule="auto"/>
        <w:rPr>
          <w:rFonts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《苏采云系统投标人操作手册》，</w:t>
      </w: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p>
    <w:p>
      <w:pPr>
        <w:pStyle w:val="1097"/>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《苏采云系统投标人操作手册》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《苏采云系统投标人操作手册》</w:t>
      </w:r>
      <w:r>
        <w:rPr>
          <w:rFonts w:hint="eastAsia" w:ascii="宋体" w:hAnsi="宋体" w:cs="宋体"/>
          <w:color w:val="auto"/>
          <w:sz w:val="21"/>
          <w:szCs w:val="21"/>
          <w:highlight w:val="none"/>
        </w:rPr>
        <w:t xml:space="preserve">。</w:t>
      </w:r>
      <w:bookmarkStart w:id="22" w:name="_Toc29371"/>
      <w:r/>
      <w:bookmarkStart w:id="23" w:name="_Toc22837"/>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097"/>
        <w:ind w:left="0" w:firstLine="42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六、开标和评标</w:t>
      </w:r>
      <w:bookmarkEnd w:id="22"/>
      <w:r/>
      <w:bookmarkEnd w:id="23"/>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《苏采云系统投标人操作手册》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097"/>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3.4</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097"/>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rPr>
        <w:t xml:space="preserve">投标人应随时保持系统在线，如因投标人自身原因未在规定时间内提交澄清确认资料的，导致的不利后果由投标人自行承担。</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（五）法律、法规和招标文件规定的其他无效情形。</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六</w:t>
      </w:r>
      <w:r>
        <w:rPr>
          <w:rFonts w:hint="eastAsia" w:ascii="宋体" w:hAnsi="宋体" w:cs="宋体"/>
          <w:color w:val="auto"/>
          <w:sz w:val="21"/>
          <w:szCs w:val="21"/>
          <w:highlight w:val="none"/>
        </w:rPr>
        <w:t xml:space="preserve">）不同</w:t>
      </w:r>
      <w:r>
        <w:rPr>
          <w:rFonts w:hint="eastAsia" w:ascii="宋体" w:hAnsi="宋体" w:cs="宋体"/>
          <w:color w:val="auto"/>
          <w:sz w:val="21"/>
          <w:szCs w:val="21"/>
          <w:highlight w:val="none"/>
          <w:lang w:val="en-US"/>
        </w:rPr>
        <w:t xml:space="preserve">投标人</w:t>
      </w:r>
      <w:r>
        <w:rPr>
          <w:rFonts w:hint="eastAsia" w:ascii="宋体" w:hAnsi="宋体" w:cs="宋体"/>
          <w:color w:val="auto"/>
          <w:sz w:val="21"/>
          <w:szCs w:val="21"/>
          <w:highlight w:val="none"/>
        </w:rPr>
        <w:t xml:space="preserve">投标（响应）文件‘机器码一致’</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.1.1符合专业条件的投标人或者对招标文件作实质投标的投标人不足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.1.4因重大变故，采购任务取消的；</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097"/>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4" w:name="_Toc18442"/>
      <w:r/>
      <w:bookmarkStart w:id="25" w:name="_Toc19501"/>
      <w:r/>
      <w:r/>
    </w:p>
    <w:p>
      <w:pPr>
        <w:pStyle w:val="1097"/>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4"/>
      <w:r/>
      <w:bookmarkEnd w:id="25"/>
      <w:r/>
      <w:r/>
    </w:p>
    <w:p>
      <w:pPr>
        <w:pStyle w:val="1097"/>
        <w:ind w:left="0" w:firstLine="422"/>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097"/>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投标人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097"/>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按照《关于做好政府采购支持企业发展有关事项的通知》（苏财购〔2020〕52号）及</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097"/>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26" w:name="_Toc8186"/>
      <w:r/>
      <w:bookmarkStart w:id="27" w:name="_Toc21029"/>
      <w:r/>
      <w:r/>
    </w:p>
    <w:p>
      <w:pPr>
        <w:pStyle w:val="1097"/>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26"/>
      <w:r/>
      <w:bookmarkEnd w:id="27"/>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.代理服务费：</w:t>
      </w:r>
      <w:r>
        <w:rPr>
          <w:rFonts w:hint="eastAsia" w:ascii="宋体" w:hAnsi="宋体"/>
          <w:color w:val="auto"/>
          <w:sz w:val="21"/>
          <w:szCs w:val="21"/>
          <w:highlight w:val="none"/>
        </w:rPr>
        <w:t xml:space="preserve">预算金额100万以下费率为该部分预算金额的1.5%；预算金额100（含）－500万费率为该部分预算金额的1.1%；预算金额500（含）－1000万费率为该部分预算金额的0.8%；预算金额1000（含）－5000万费率为该部分预算金额的0.5%，如按上述方法计算的金额低于人民币3500元整的，则本项目代理服务费按人民币3500元整计收。</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收款单位：苏州为华工程项目管理咨询有限公司</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银行账号：5103 2800 0018 25</w:t>
      </w:r>
      <w:r/>
    </w:p>
    <w:p>
      <w:pPr>
        <w:pStyle w:val="1097"/>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开户银行：苏州银行股份有限公司苏州吴江支行 </w:t>
      </w:r>
      <w:r/>
    </w:p>
    <w:p>
      <w:pPr>
        <w:pStyle w:val="1097"/>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.有关监督部门将对招投标全过程进行监督。</w:t>
      </w:r>
      <w:r/>
    </w:p>
    <w:p>
      <w:pPr>
        <w:pStyle w:val="1097"/>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875"/>
        <w:ind w:left="0" w:firstLine="0"/>
        <w:jc w:val="center"/>
        <w:spacing w:before="120" w:after="0" w:line="360" w:lineRule="auto"/>
        <w:rPr>
          <w:rFonts w:ascii="宋体" w:hAnsi="宋体"/>
          <w:color w:val="auto"/>
          <w:sz w:val="21"/>
          <w:szCs w:val="21"/>
          <w:highlight w:val="none"/>
        </w:rPr>
      </w:pPr>
      <w:r/>
      <w:bookmarkStart w:id="28" w:name="_Toc105397778"/>
      <w:r/>
      <w:bookmarkStart w:id="29" w:name="_Toc7264"/>
      <w:r/>
      <w:bookmarkStart w:id="30" w:name="_Toc24711"/>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第三章  </w:t>
      </w:r>
      <w:bookmarkStart w:id="31" w:name="投标文件格式"/>
      <w:r/>
      <w:bookmarkEnd w:id="31"/>
      <w:r>
        <w:rPr>
          <w:rFonts w:hint="eastAsia" w:ascii="宋体" w:hAnsi="宋体"/>
          <w:b/>
          <w:color w:val="auto"/>
          <w:sz w:val="44"/>
          <w:szCs w:val="22"/>
          <w:highlight w:val="none"/>
        </w:rPr>
        <w:t xml:space="preserve">投标文件格式</w:t>
      </w:r>
      <w:bookmarkEnd w:id="28"/>
      <w:r/>
      <w:bookmarkEnd w:id="29"/>
      <w:r/>
      <w:bookmarkEnd w:id="30"/>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1097"/>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rPr>
          <w:rFonts w:ascii="宋体" w:hAnsi="宋体"/>
          <w:b/>
          <w:color w:val="auto"/>
          <w:sz w:val="21"/>
          <w:szCs w:val="21"/>
          <w:highlight w:val="none"/>
        </w:rPr>
        <w:outlineLvl w:val="0"/>
      </w:pPr>
      <w:r/>
      <w:bookmarkStart w:id="32" w:name="_Toc105397779"/>
      <w:r/>
      <w:bookmarkStart w:id="33" w:name="_Toc17036"/>
      <w:r/>
      <w:bookmarkStart w:id="34" w:name="_Toc71810480"/>
      <w:r/>
      <w:bookmarkStart w:id="35" w:name="_Toc3821"/>
      <w:r>
        <w:rPr>
          <w:rFonts w:hint="eastAsia" w:ascii="宋体" w:hAnsi="宋体"/>
          <w:b/>
          <w:color w:val="auto"/>
          <w:sz w:val="21"/>
          <w:szCs w:val="21"/>
          <w:highlight w:val="none"/>
        </w:rPr>
        <w:t xml:space="preserve">附件1.投标函</w:t>
      </w:r>
      <w:bookmarkEnd w:id="32"/>
      <w:r/>
      <w:bookmarkEnd w:id="33"/>
      <w:r/>
      <w:bookmarkEnd w:id="34"/>
      <w:r/>
      <w:bookmarkEnd w:id="35"/>
      <w:r/>
      <w:r/>
    </w:p>
    <w:p>
      <w:pPr>
        <w:ind w:left="0" w:firstLine="4638"/>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苏州为华工程项目管理咨询有限公司</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我方收到贵中心</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4、本投标书的有效期限为投标截止时间之日起90天。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6、我方承诺该项投标在开标后的全过程中保持有效，不作任何更改和变动。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7、我方承诺满足《中华人民共和国政府采购法》第二十二条规定的所有条件。</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8、与本投标有关的通讯地址：</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单   位：                                              联 系 人：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地   址：                                              邮政编码：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联系电话：                                             电子邮箱：</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 </w:t>
      </w:r>
      <w:r/>
    </w:p>
    <w:p>
      <w:pPr>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902"/>
        <w:ind w:firstLine="0"/>
        <w:rPr>
          <w:color w:val="auto"/>
          <w:highlight w:val="none"/>
        </w:rPr>
      </w:pPr>
      <w:r>
        <w:rPr>
          <w:rFonts w:ascii="宋体" w:hAnsi="宋体"/>
          <w:b/>
          <w:color w:val="auto"/>
          <w:sz w:val="21"/>
          <w:szCs w:val="21"/>
          <w:highlight w:val="none"/>
        </w:rPr>
        <w:br w:type="page" w:clear="all"/>
      </w:r>
      <w:r/>
    </w:p>
    <w:p>
      <w:pPr>
        <w:ind w:left="0"/>
        <w:rPr>
          <w:rFonts w:ascii="宋体" w:hAnsi="宋体"/>
          <w:color w:val="auto"/>
          <w:sz w:val="21"/>
          <w:szCs w:val="21"/>
          <w:highlight w:val="none"/>
        </w:rPr>
        <w:outlineLvl w:val="0"/>
      </w:pPr>
      <w:r>
        <w:rPr>
          <w:rFonts w:ascii="宋体" w:hAnsi="宋体"/>
          <w:color w:val="auto"/>
          <w:sz w:val="21"/>
          <w:szCs w:val="21"/>
          <w:highlight w:val="none"/>
        </w:rPr>
        <w:t xml:space="preserve"> </w:t>
      </w:r>
      <w:bookmarkStart w:id="36" w:name="_Toc105397782"/>
      <w:r/>
      <w:bookmarkStart w:id="37" w:name="_Toc71810483"/>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法定代表人授权委托书</w:t>
      </w:r>
      <w:bookmarkEnd w:id="36"/>
      <w:r/>
      <w:bookmarkEnd w:id="37"/>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苏州为华工程项目管理咨询有限公司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902"/>
        <w:rPr>
          <w:rFonts w:ascii="宋体" w:hAnsi="宋体"/>
          <w:color w:val="auto"/>
          <w:highlight w:val="none"/>
        </w:rPr>
      </w:pPr>
      <w:r>
        <w:rPr>
          <w:rFonts w:ascii="宋体" w:hAnsi="宋体"/>
          <w:color w:val="auto"/>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rPr>
          <w:rFonts w:ascii="宋体" w:hAnsi="宋体"/>
          <w:color w:val="auto"/>
          <w:sz w:val="21"/>
          <w:szCs w:val="21"/>
          <w:highlight w:val="none"/>
        </w:rPr>
      </w:pPr>
      <w:r>
        <w:rPr>
          <w:rFonts w:ascii="宋体" w:hAnsi="宋体"/>
          <w:color w:val="auto"/>
          <w:sz w:val="21"/>
          <w:szCs w:val="21"/>
          <w:highlight w:val="none"/>
          <w:lang w:val="zh-CN"/>
        </w:rPr>
        <w:br w:type="page" w:clear="all"/>
      </w:r>
      <w:bookmarkStart w:id="38" w:name="_Toc105397783"/>
      <w:r/>
      <w:bookmarkStart w:id="39" w:name="_Toc19621"/>
      <w:r/>
      <w:bookmarkStart w:id="40" w:name="_Toc21574"/>
      <w:r/>
      <w:bookmarkStart w:id="41" w:name="_Toc71810484"/>
      <w:r/>
      <w:r/>
    </w:p>
    <w:p>
      <w:pPr>
        <w:ind w:left="0"/>
        <w:jc w:val="left"/>
        <w:spacing w:line="360" w:lineRule="auto"/>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3.</w:t>
      </w:r>
      <w:r>
        <w:rPr>
          <w:rFonts w:ascii="宋体" w:hAnsi="宋体"/>
          <w:b/>
          <w:color w:val="auto"/>
          <w:sz w:val="21"/>
          <w:szCs w:val="21"/>
          <w:highlight w:val="none"/>
        </w:rPr>
        <w:t xml:space="preserve">中小企业声明函</w:t>
      </w:r>
      <w:bookmarkEnd w:id="38"/>
      <w:r/>
      <w:bookmarkEnd w:id="39"/>
      <w:r/>
      <w:bookmarkEnd w:id="40"/>
      <w:r/>
      <w:bookmarkEnd w:id="4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苏州为华工程项目管理咨询有限公司：</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b/>
          <w:bCs/>
          <w:color w:val="auto"/>
          <w:sz w:val="21"/>
          <w:szCs w:val="21"/>
          <w:highlight w:val="none"/>
          <w:u w:val="single"/>
        </w:rPr>
        <w:t xml:space="preserve">租赁和商务服务业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48"/>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（项目名称）</w:t>
      </w:r>
      <w:r>
        <w:rPr>
          <w:rFonts w:hint="eastAsia" w:ascii="宋体" w:hAnsi="宋体"/>
          <w:color w:val="auto"/>
          <w:sz w:val="21"/>
          <w:szCs w:val="21"/>
          <w:highlight w:val="none"/>
          <w:lang w:val="zh-CN"/>
        </w:rPr>
        <w:t xml:space="preserve">，属于</w:t>
      </w:r>
      <w:r>
        <w:rPr>
          <w:rFonts w:hint="eastAsia" w:ascii="宋体" w:hAnsi="宋体"/>
          <w:b/>
          <w:bCs/>
          <w:color w:val="auto"/>
          <w:sz w:val="21"/>
          <w:szCs w:val="21"/>
          <w:highlight w:val="none"/>
          <w:u w:val="single"/>
        </w:rPr>
        <w:t xml:space="preserve">租赁和商务服务业</w:t>
      </w:r>
      <w:r>
        <w:rPr>
          <w:rFonts w:hint="eastAsia" w:ascii="宋体" w:hAnsi="宋体"/>
          <w:color w:val="auto"/>
          <w:sz w:val="21"/>
          <w:szCs w:val="21"/>
          <w:highlight w:val="none"/>
          <w:lang w:val="zh-CN"/>
        </w:rPr>
        <w:t xml:space="preserve">；承接企业为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left="0" w:right="2500" w:firstLine="525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left="0"/>
        <w:spacing w:line="280" w:lineRule="exact"/>
        <w:rPr>
          <w:rFonts w:ascii="宋体" w:hAnsi="宋体"/>
          <w:b/>
          <w:color w:val="auto"/>
          <w:highlight w:val="none"/>
        </w:rPr>
      </w:pPr>
      <w:r>
        <w:rPr>
          <w:rFonts w:ascii="宋体" w:hAnsi="宋体"/>
          <w:color w:val="auto"/>
          <w:sz w:val="21"/>
          <w:szCs w:val="21"/>
          <w:highlight w:val="none"/>
          <w:lang w:val="zh-CN"/>
        </w:rPr>
        <w:br w:type="page" w:clear="all"/>
      </w:r>
      <w:bookmarkStart w:id="42" w:name="_Toc71810485"/>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highlight w:val="none"/>
        </w:rPr>
      </w:pPr>
      <w:r>
        <w:rPr>
          <w:rFonts w:ascii="宋体" w:hAnsi="宋体" w:cs="Times New Roman"/>
          <w:color w:val="auto"/>
          <w:highlight w:val="none"/>
        </w:rPr>
      </w:r>
      <w:r/>
    </w:p>
    <w:p>
      <w:pPr>
        <w:pStyle w:val="902"/>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ind w:left="0"/>
        <w:jc w:val="left"/>
        <w:rPr>
          <w:rFonts w:ascii="宋体" w:hAnsi="宋体"/>
          <w:b/>
          <w:bCs/>
          <w:color w:val="auto"/>
          <w:sz w:val="21"/>
          <w:szCs w:val="21"/>
          <w:highlight w:val="none"/>
        </w:rPr>
        <w:outlineLvl w:val="0"/>
      </w:pPr>
      <w:r/>
      <w:bookmarkStart w:id="43" w:name="_Toc105397784"/>
      <w:r>
        <w:rPr>
          <w:rFonts w:hint="eastAsia" w:ascii="宋体" w:hAnsi="宋体"/>
          <w:b/>
          <w:color w:val="auto"/>
          <w:sz w:val="21"/>
          <w:szCs w:val="21"/>
          <w:highlight w:val="none"/>
        </w:rPr>
        <w:t xml:space="preserve">附件4.残疾人福利性单位声明函</w:t>
      </w:r>
      <w:bookmarkEnd w:id="42"/>
      <w:r/>
      <w:bookmarkEnd w:id="43"/>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rPr>
      </w:pPr>
      <w:r/>
      <w:bookmarkStart w:id="44" w:name="_Toc15378"/>
      <w:r/>
      <w:bookmarkStart w:id="45" w:name="_Toc3869"/>
      <w:r/>
      <w:bookmarkStart w:id="46" w:name="_Toc32206"/>
      <w:r>
        <w:rPr>
          <w:rFonts w:hint="eastAsia" w:ascii="宋体" w:hAnsi="宋体"/>
          <w:color w:val="auto"/>
          <w:sz w:val="21"/>
          <w:szCs w:val="21"/>
          <w:highlight w:val="none"/>
          <w:u w:val="single"/>
          <w:lang w:val="zh-CN"/>
        </w:rPr>
        <w:t xml:space="preserve">苏州为华工程项目管理咨询有限公司</w:t>
      </w:r>
      <w:r>
        <w:rPr>
          <w:rFonts w:hint="eastAsia" w:ascii="宋体" w:hAnsi="宋体"/>
          <w:color w:val="auto"/>
          <w:sz w:val="21"/>
          <w:szCs w:val="21"/>
          <w:highlight w:val="none"/>
          <w:lang w:val="zh-CN"/>
        </w:rPr>
        <w:t xml:space="preserve">：</w:t>
      </w:r>
      <w:bookmarkEnd w:id="44"/>
      <w:r/>
      <w:bookmarkEnd w:id="45"/>
      <w:r/>
      <w:bookmarkEnd w:id="46"/>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79"/>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47" w:name="_Toc71810487"/>
      <w:r/>
      <w:bookmarkStart w:id="48" w:name="_Toc10539778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w:t>
      </w:r>
      <w:bookmarkEnd w:id="47"/>
      <w:r>
        <w:rPr>
          <w:rFonts w:hint="eastAsia" w:ascii="宋体" w:hAnsi="宋体"/>
          <w:color w:val="auto"/>
          <w:highlight w:val="none"/>
        </w:rPr>
        <w:t xml:space="preserve"> </w:t>
      </w:r>
      <w:r>
        <w:rPr>
          <w:rFonts w:hint="eastAsia" w:ascii="宋体" w:hAnsi="宋体"/>
          <w:b/>
          <w:color w:val="auto"/>
          <w:sz w:val="21"/>
          <w:szCs w:val="21"/>
          <w:highlight w:val="none"/>
        </w:rPr>
        <w:t xml:space="preserve">偏离表（技术、商务）</w:t>
      </w:r>
      <w:bookmarkEnd w:id="48"/>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服务要求偏离表</w:t>
      </w:r>
      <w:r/>
    </w:p>
    <w:p>
      <w:pPr>
        <w:spacing w:line="380" w:lineRule="exact"/>
        <w:rPr>
          <w:rFonts w:ascii="宋体" w:hAnsi="宋体"/>
          <w:b/>
          <w:color w:val="auto"/>
          <w:spacing w:val="20"/>
          <w:highlight w:val="none"/>
        </w:rPr>
      </w:pPr>
      <w:r>
        <w:rPr>
          <w:rFonts w:ascii="宋体" w:hAnsi="宋体"/>
          <w:color w:val="auto"/>
          <w:highlight w:val="none"/>
          <w:lang w:val="zh-CN"/>
        </w:rPr>
        <w:t xml:space="preserve">投标人：</w:t>
      </w:r>
      <w:r>
        <w:rPr>
          <w:rFonts w:hint="eastAsia" w:ascii="宋体" w:hAnsi="宋体"/>
          <w:color w:val="auto"/>
          <w:highlight w:val="none"/>
          <w:lang w:val="zh-CN"/>
        </w:rPr>
        <w:t xml:space="preserve">                                                  </w:t>
      </w:r>
      <w:r>
        <w:rPr>
          <w:rFonts w:ascii="宋体" w:hAnsi="宋体"/>
          <w:color w:val="auto"/>
          <w:highlight w:val="none"/>
          <w:lang w:val="zh-CN"/>
        </w:rPr>
        <w:t xml:space="preserve">招标编号</w:t>
      </w:r>
      <w:r>
        <w:rPr>
          <w:rFonts w:hint="eastAsia" w:ascii="宋体" w:hAnsi="宋体"/>
          <w:color w:val="auto"/>
          <w:highlight w:val="none"/>
          <w:lang w:val="zh-CN"/>
        </w:rPr>
        <w:t xml:space="preserve">∶</w:t>
      </w:r>
      <w:r/>
    </w:p>
    <w:tbl>
      <w:tblPr>
        <w:tblStyle w:val="88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1700"/>
        <w:gridCol w:w="2323"/>
        <w:gridCol w:w="2323"/>
        <w:gridCol w:w="2323"/>
      </w:tblGrid>
      <w:tr>
        <w:trPr/>
        <w:tc>
          <w:tcPr>
            <w:tcW w:w="647" w:type="pct"/>
            <w:vAlign w:val="center"/>
            <w:textDirection w:val="lrTb"/>
            <w:noWrap w:val="false"/>
          </w:tcPr>
          <w:p>
            <w:pPr>
              <w:ind w:left="0" w:firstLine="402"/>
              <w:rPr>
                <w:rFonts w:ascii="宋体" w:hAnsi="宋体"/>
                <w:b/>
                <w:color w:val="auto"/>
                <w:highlight w:val="none"/>
              </w:rPr>
            </w:pPr>
            <w:r>
              <w:rPr>
                <w:rFonts w:ascii="宋体" w:hAnsi="宋体"/>
                <w:b/>
                <w:color w:val="auto"/>
                <w:highlight w:val="none"/>
              </w:rPr>
              <w:t xml:space="preserve">序号</w:t>
            </w:r>
            <w:r/>
          </w:p>
        </w:tc>
        <w:tc>
          <w:tcPr>
            <w:tcW w:w="853" w:type="pct"/>
            <w:vAlign w:val="center"/>
            <w:textDirection w:val="lrTb"/>
            <w:noWrap w:val="false"/>
          </w:tcPr>
          <w:p>
            <w:pPr>
              <w:pStyle w:val="894"/>
              <w:ind w:left="54" w:firstLine="0"/>
              <w:jc w:val="center"/>
              <w:spacing w:line="360" w:lineRule="auto"/>
              <w:rPr>
                <w:rFonts w:ascii="宋体" w:hAnsi="宋体"/>
                <w:b/>
                <w:color w:val="auto"/>
                <w:szCs w:val="24"/>
                <w:highlight w:val="none"/>
              </w:rPr>
            </w:pPr>
            <w:r>
              <w:rPr>
                <w:rFonts w:ascii="宋体" w:hAnsi="宋体"/>
                <w:b/>
                <w:color w:val="auto"/>
                <w:szCs w:val="24"/>
                <w:highlight w:val="none"/>
              </w:rPr>
              <w:t xml:space="preserve">项目</w:t>
            </w:r>
            <w:r/>
          </w:p>
        </w:tc>
        <w:tc>
          <w:tcPr>
            <w:tcW w:w="1166" w:type="pct"/>
            <w:vAlign w:val="center"/>
            <w:textDirection w:val="lrTb"/>
            <w:noWrap w:val="false"/>
          </w:tcPr>
          <w:p>
            <w:pPr>
              <w:pStyle w:val="894"/>
              <w:ind w:firstLine="0"/>
              <w:jc w:val="center"/>
              <w:spacing w:line="360" w:lineRule="auto"/>
              <w:rPr>
                <w:rFonts w:ascii="宋体" w:hAnsi="宋体"/>
                <w:b/>
                <w:color w:val="auto"/>
                <w:szCs w:val="24"/>
                <w:highlight w:val="none"/>
              </w:rPr>
            </w:pPr>
            <w:r>
              <w:rPr>
                <w:rFonts w:ascii="宋体" w:hAnsi="宋体"/>
                <w:b/>
                <w:color w:val="auto"/>
                <w:szCs w:val="24"/>
                <w:highlight w:val="none"/>
              </w:rPr>
              <w:t xml:space="preserve">招标要求</w:t>
            </w:r>
            <w:r/>
          </w:p>
        </w:tc>
        <w:tc>
          <w:tcPr>
            <w:tcW w:w="1166" w:type="pct"/>
            <w:vAlign w:val="center"/>
            <w:textDirection w:val="lrTb"/>
            <w:noWrap w:val="false"/>
          </w:tcPr>
          <w:p>
            <w:pPr>
              <w:pStyle w:val="894"/>
              <w:ind w:firstLine="0"/>
              <w:jc w:val="center"/>
              <w:spacing w:line="360" w:lineRule="auto"/>
              <w:rPr>
                <w:rFonts w:ascii="宋体" w:hAnsi="宋体"/>
                <w:b/>
                <w:color w:val="auto"/>
                <w:szCs w:val="24"/>
                <w:highlight w:val="none"/>
              </w:rPr>
            </w:pPr>
            <w:r>
              <w:rPr>
                <w:rFonts w:ascii="宋体" w:hAnsi="宋体"/>
                <w:b/>
                <w:color w:val="auto"/>
                <w:szCs w:val="24"/>
                <w:highlight w:val="none"/>
              </w:rPr>
              <w:t xml:space="preserve">投标响应</w:t>
            </w:r>
            <w:r/>
          </w:p>
        </w:tc>
        <w:tc>
          <w:tcPr>
            <w:tcW w:w="1166" w:type="pct"/>
            <w:vAlign w:val="center"/>
            <w:textDirection w:val="lrTb"/>
            <w:noWrap w:val="false"/>
          </w:tcPr>
          <w:p>
            <w:pPr>
              <w:pStyle w:val="894"/>
              <w:ind w:firstLine="0"/>
              <w:jc w:val="center"/>
              <w:spacing w:line="360" w:lineRule="auto"/>
              <w:rPr>
                <w:rFonts w:ascii="宋体" w:hAnsi="宋体"/>
                <w:b/>
                <w:color w:val="auto"/>
                <w:szCs w:val="24"/>
                <w:highlight w:val="none"/>
              </w:rPr>
            </w:pPr>
            <w:r>
              <w:rPr>
                <w:rFonts w:ascii="宋体" w:hAnsi="宋体"/>
                <w:b/>
                <w:color w:val="auto"/>
                <w:szCs w:val="24"/>
                <w:highlight w:val="none"/>
              </w:rPr>
              <w:t xml:space="preserve">偏离说明</w:t>
            </w:r>
            <w:r/>
          </w:p>
        </w:tc>
      </w:tr>
      <w:tr>
        <w:trPr/>
        <w:tc>
          <w:tcPr>
            <w:tcW w:w="647" w:type="pct"/>
            <w:vAlign w:val="center"/>
            <w:textDirection w:val="lrTb"/>
            <w:noWrap w:val="false"/>
          </w:tcPr>
          <w:p>
            <w:pPr>
              <w:ind w:left="0" w:firstLine="600"/>
              <w:rPr>
                <w:color w:val="auto"/>
                <w:highlight w:val="none"/>
              </w:rPr>
            </w:pPr>
            <w:r>
              <w:rPr>
                <w:color w:val="auto"/>
                <w:highlight w:val="none"/>
              </w:rPr>
              <w:t xml:space="preserve">1</w:t>
            </w:r>
            <w:r/>
          </w:p>
        </w:tc>
        <w:tc>
          <w:tcPr>
            <w:tcW w:w="853"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2</w:t>
            </w:r>
            <w:r/>
          </w:p>
        </w:tc>
        <w:tc>
          <w:tcPr>
            <w:tcW w:w="853"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3</w:t>
            </w:r>
            <w:r/>
          </w:p>
        </w:tc>
        <w:tc>
          <w:tcPr>
            <w:tcW w:w="853"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4</w:t>
            </w:r>
            <w:r/>
          </w:p>
        </w:tc>
        <w:tc>
          <w:tcPr>
            <w:tcW w:w="853"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5</w:t>
            </w:r>
            <w:r/>
          </w:p>
        </w:tc>
        <w:tc>
          <w:tcPr>
            <w:tcW w:w="853"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rPr>
                <w:color w:val="auto"/>
                <w:highlight w:val="none"/>
              </w:rPr>
            </w:pPr>
            <w:r>
              <w:rPr>
                <w:color w:val="auto"/>
                <w:highlight w:val="none"/>
              </w:rPr>
            </w:r>
            <w:r/>
          </w:p>
        </w:tc>
        <w:tc>
          <w:tcPr>
            <w:tcW w:w="853"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94"/>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b/>
          <w:color w:val="auto"/>
          <w:spacing w:val="20"/>
          <w:highlight w:val="none"/>
        </w:rPr>
      </w:pPr>
      <w:r>
        <w:rPr>
          <w:rFonts w:ascii="宋体" w:hAnsi="宋体"/>
          <w:b/>
          <w:color w:val="auto"/>
          <w:spacing w:val="20"/>
          <w:highlight w:val="none"/>
        </w:rPr>
      </w:r>
      <w:r/>
    </w:p>
    <w:p>
      <w:pPr>
        <w:spacing w:line="360" w:lineRule="auto"/>
        <w:rPr>
          <w:rFonts w:ascii="宋体" w:hAnsi="宋体"/>
          <w:b/>
          <w:color w:val="auto"/>
          <w:spacing w:val="20"/>
          <w:highlight w:val="none"/>
        </w:rPr>
      </w:pPr>
      <w:r>
        <w:rPr>
          <w:rFonts w:ascii="宋体" w:hAnsi="宋体"/>
          <w:b/>
          <w:color w:val="auto"/>
          <w:spacing w:val="20"/>
          <w:highlight w:val="none"/>
        </w:rPr>
      </w:r>
      <w:r/>
    </w:p>
    <w:p>
      <w:pPr>
        <w:rPr>
          <w:rFonts w:ascii="宋体" w:hAnsi="宋体"/>
          <w:b/>
          <w:color w:val="auto"/>
          <w:spacing w:val="20"/>
          <w:highlight w:val="none"/>
        </w:rPr>
      </w:pPr>
      <w:r>
        <w:rPr>
          <w:rFonts w:ascii="宋体" w:hAnsi="宋体"/>
          <w:b/>
          <w:color w:val="auto"/>
          <w:spacing w:val="20"/>
          <w:highlight w:val="none"/>
        </w:rPr>
        <w:br w:type="page" w:clear="all"/>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商务条款偏离表</w:t>
      </w:r>
      <w:r/>
    </w:p>
    <w:p>
      <w:pPr>
        <w:jc w:val="center"/>
        <w:spacing w:line="360" w:lineRule="auto"/>
        <w:rPr>
          <w:rFonts w:ascii="宋体" w:hAnsi="宋体"/>
          <w:b/>
          <w:color w:val="auto"/>
          <w:spacing w:val="20"/>
          <w:highlight w:val="none"/>
        </w:rPr>
      </w:pPr>
      <w:r>
        <w:rPr>
          <w:rFonts w:ascii="宋体" w:hAnsi="宋体"/>
          <w:b/>
          <w:color w:val="auto"/>
          <w:spacing w:val="20"/>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投标人：</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招标编号</w:t>
      </w:r>
      <w:r>
        <w:rPr>
          <w:rFonts w:hint="eastAsia" w:ascii="宋体" w:hAnsi="宋体"/>
          <w:color w:val="auto"/>
          <w:sz w:val="21"/>
          <w:szCs w:val="21"/>
          <w:highlight w:val="none"/>
          <w:lang w:val="zh-CN"/>
        </w:rPr>
        <w:t xml:space="preserve">∶</w:t>
      </w:r>
      <w:r/>
    </w:p>
    <w:tbl>
      <w:tblPr>
        <w:tblStyle w:val="8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053"/>
        <w:gridCol w:w="1965"/>
        <w:gridCol w:w="1839"/>
        <w:gridCol w:w="1548"/>
      </w:tblGrid>
      <w:tr>
        <w:trPr>
          <w:cantSplit/>
          <w:trHeight w:val="80"/>
          <w:tblHeader/>
        </w:trPr>
        <w:tc>
          <w:tcPr>
            <w:tcW w:w="725" w:type="pct"/>
            <w:vAlign w:val="center"/>
            <w:textDirection w:val="lrTb"/>
            <w:noWrap w:val="false"/>
          </w:tcPr>
          <w:p>
            <w:pPr>
              <w:ind w:left="0" w:firstLine="422"/>
              <w:jc w:val="center"/>
              <w:rPr>
                <w:rFonts w:ascii="宋体" w:hAnsi="宋体"/>
                <w:b/>
                <w:bCs/>
                <w:color w:val="auto"/>
                <w:sz w:val="21"/>
                <w:szCs w:val="21"/>
                <w:highlight w:val="none"/>
              </w:rPr>
            </w:pPr>
            <w:r>
              <w:rPr>
                <w:rFonts w:ascii="宋体" w:hAnsi="宋体"/>
                <w:b/>
                <w:bCs/>
                <w:color w:val="auto"/>
                <w:sz w:val="21"/>
                <w:szCs w:val="21"/>
                <w:highlight w:val="none"/>
              </w:rPr>
              <w:t xml:space="preserve">序号</w:t>
            </w:r>
            <w:r/>
          </w:p>
        </w:tc>
        <w:tc>
          <w:tcPr>
            <w:tcW w:w="1546" w:type="pct"/>
            <w:vAlign w:val="center"/>
            <w:textDirection w:val="lrTb"/>
            <w:noWrap w:val="false"/>
          </w:tcPr>
          <w:p>
            <w:pPr>
              <w:jc w:val="center"/>
              <w:rPr>
                <w:rFonts w:ascii="宋体" w:hAnsi="宋体"/>
                <w:b/>
                <w:bCs/>
                <w:color w:val="auto"/>
                <w:sz w:val="21"/>
                <w:szCs w:val="21"/>
                <w:highlight w:val="none"/>
              </w:rPr>
            </w:pPr>
            <w:r>
              <w:rPr>
                <w:rFonts w:ascii="宋体" w:hAnsi="宋体"/>
                <w:b/>
                <w:bCs/>
                <w:color w:val="auto"/>
                <w:sz w:val="21"/>
                <w:szCs w:val="21"/>
                <w:highlight w:val="none"/>
              </w:rPr>
              <w:t xml:space="preserve">招标文件要求</w:t>
            </w:r>
            <w:r/>
          </w:p>
        </w:tc>
        <w:tc>
          <w:tcPr>
            <w:tcW w:w="1000" w:type="pct"/>
            <w:vAlign w:val="center"/>
            <w:textDirection w:val="lrTb"/>
            <w:noWrap w:val="false"/>
          </w:tcPr>
          <w:p>
            <w:pPr>
              <w:ind w:left="0"/>
              <w:jc w:val="center"/>
              <w:rPr>
                <w:rFonts w:ascii="宋体" w:hAnsi="宋体"/>
                <w:b/>
                <w:bCs/>
                <w:color w:val="auto"/>
                <w:sz w:val="21"/>
                <w:szCs w:val="21"/>
                <w:highlight w:val="none"/>
              </w:rPr>
            </w:pPr>
            <w:r>
              <w:rPr>
                <w:rFonts w:ascii="宋体" w:hAnsi="宋体"/>
                <w:b/>
                <w:bCs/>
                <w:color w:val="auto"/>
                <w:sz w:val="21"/>
                <w:szCs w:val="21"/>
                <w:highlight w:val="none"/>
              </w:rPr>
              <w:t xml:space="preserve">投标响应</w:t>
            </w:r>
            <w:r/>
          </w:p>
        </w:tc>
        <w:tc>
          <w:tcPr>
            <w:tcW w:w="936" w:type="pct"/>
            <w:vAlign w:val="center"/>
            <w:textDirection w:val="lrTb"/>
            <w:noWrap w:val="false"/>
          </w:tcPr>
          <w:p>
            <w:pPr>
              <w:ind w:left="0"/>
              <w:jc w:val="center"/>
              <w:rPr>
                <w:rFonts w:ascii="宋体" w:hAnsi="宋体"/>
                <w:b/>
                <w:bCs/>
                <w:color w:val="auto"/>
                <w:sz w:val="21"/>
                <w:szCs w:val="21"/>
                <w:highlight w:val="none"/>
              </w:rPr>
            </w:pPr>
            <w:r>
              <w:rPr>
                <w:rFonts w:ascii="宋体" w:hAnsi="宋体"/>
                <w:b/>
                <w:bCs/>
                <w:color w:val="auto"/>
                <w:sz w:val="21"/>
                <w:szCs w:val="21"/>
                <w:highlight w:val="none"/>
              </w:rPr>
              <w:t xml:space="preserve">偏离说明</w:t>
            </w:r>
            <w:r/>
          </w:p>
        </w:tc>
        <w:tc>
          <w:tcPr>
            <w:tcW w:w="790" w:type="pct"/>
            <w:vAlign w:val="center"/>
            <w:textDirection w:val="lrTb"/>
            <w:noWrap w:val="false"/>
          </w:tcPr>
          <w:p>
            <w:pPr>
              <w:ind w:left="0"/>
              <w:jc w:val="center"/>
              <w:rPr>
                <w:rFonts w:ascii="宋体" w:hAnsi="宋体"/>
                <w:b/>
                <w:bCs/>
                <w:color w:val="auto"/>
                <w:sz w:val="21"/>
                <w:szCs w:val="21"/>
                <w:highlight w:val="none"/>
              </w:rPr>
            </w:pPr>
            <w:r>
              <w:rPr>
                <w:rFonts w:ascii="宋体" w:hAnsi="宋体"/>
                <w:b/>
                <w:bCs/>
                <w:color w:val="auto"/>
                <w:sz w:val="21"/>
                <w:szCs w:val="21"/>
                <w:highlight w:val="none"/>
              </w:rPr>
              <w:t xml:space="preserve">备注</w:t>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服务期限</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服务地点</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付款方式</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w:t>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color w:val="auto"/>
                <w:sz w:val="21"/>
                <w:szCs w:val="21"/>
                <w:highlight w:val="none"/>
                <w:lang w:val="zh-CN"/>
              </w:rPr>
              <w:t xml:space="preserve">其他商务要求</w:t>
            </w:r>
            <w:r/>
          </w:p>
        </w:tc>
        <w:tc>
          <w:tcPr>
            <w:tcW w:w="1000"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p>
    <w:p>
      <w:pPr>
        <w:spacing w:line="380" w:lineRule="exact"/>
        <w:rPr>
          <w:rFonts w:ascii="宋体" w:hAnsi="宋体"/>
          <w:color w:val="auto"/>
          <w:sz w:val="21"/>
          <w:szCs w:val="21"/>
          <w:highlight w:val="none"/>
        </w:rPr>
      </w:pPr>
      <w:r>
        <w:rPr>
          <w:rFonts w:ascii="宋体" w:hAnsi="宋体"/>
          <w:color w:val="auto"/>
          <w:sz w:val="21"/>
          <w:szCs w:val="21"/>
          <w:highlight w:val="none"/>
        </w:rPr>
        <w:t xml:space="preserve">2.若事项较多，投标人可根据投标内容的实际情况另纸说明</w:t>
      </w:r>
      <w:r>
        <w:rPr>
          <w:rFonts w:hint="eastAsia" w:ascii="宋体" w:hAnsi="宋体"/>
          <w:color w:val="auto"/>
          <w:sz w:val="21"/>
          <w:szCs w:val="21"/>
          <w:highlight w:val="none"/>
        </w:rPr>
        <w:t xml:space="preserve">。</w:t>
      </w:r>
      <w:r/>
    </w:p>
    <w:p>
      <w:pPr>
        <w:contextualSpacing/>
        <w:spacing w:line="276" w:lineRule="auto"/>
        <w:widowControl w:val="off"/>
        <w:rPr>
          <w:rFonts w:ascii="宋体" w:hAnsi="宋体"/>
          <w:b/>
          <w:color w:val="auto"/>
          <w:sz w:val="21"/>
          <w:highlight w:val="none"/>
        </w:rPr>
      </w:pPr>
      <w:r>
        <w:rPr>
          <w:rFonts w:ascii="宋体" w:hAnsi="宋体"/>
          <w:b/>
          <w:color w:val="auto"/>
          <w:sz w:val="21"/>
          <w:highlight w:val="none"/>
        </w:rPr>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902"/>
        <w:rPr>
          <w:rFonts w:ascii="宋体" w:hAnsi="宋体" w:cs="宋体"/>
          <w:color w:val="auto"/>
          <w:sz w:val="21"/>
          <w:szCs w:val="21"/>
          <w:highlight w:val="none"/>
        </w:rPr>
      </w:pPr>
      <w:r/>
      <w:bookmarkStart w:id="49" w:name="_Toc27138"/>
      <w:r/>
      <w:bookmarkStart w:id="50" w:name="_Toc31973"/>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pStyle w:val="902"/>
        <w:rPr>
          <w:rFonts w:ascii="宋体" w:hAnsi="宋体"/>
          <w:color w:val="auto"/>
          <w:highlight w:val="none"/>
        </w:rPr>
      </w:pPr>
      <w:r>
        <w:rPr>
          <w:rFonts w:ascii="宋体" w:hAnsi="宋体"/>
          <w:color w:val="auto"/>
          <w:highlight w:val="none"/>
        </w:rPr>
      </w:r>
      <w:r/>
    </w:p>
    <w:p>
      <w:pPr>
        <w:pStyle w:val="894"/>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olor w:val="auto"/>
          <w:highlight w:val="none"/>
        </w:rPr>
        <w:br w:type="page" w:clear="all"/>
      </w:r>
      <w:bookmarkEnd w:id="49"/>
      <w:r/>
      <w:bookmarkEnd w:id="50"/>
      <w:r/>
      <w:r/>
    </w:p>
    <w:p>
      <w:pPr>
        <w:ind w:left="0"/>
        <w:jc w:val="left"/>
        <w:rPr>
          <w:rFonts w:ascii="宋体" w:hAnsi="宋体"/>
          <w:b/>
          <w:color w:val="auto"/>
          <w:sz w:val="21"/>
          <w:szCs w:val="21"/>
          <w:highlight w:val="none"/>
        </w:rPr>
        <w:outlineLvl w:val="0"/>
      </w:pPr>
      <w:r/>
      <w:bookmarkStart w:id="51" w:name="_Toc71810490"/>
      <w:r/>
      <w:bookmarkStart w:id="52" w:name="_Toc105397789"/>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关于资格文件的声明函</w:t>
      </w:r>
      <w:bookmarkEnd w:id="51"/>
      <w:r/>
      <w:bookmarkEnd w:id="52"/>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苏州为华工程项目管理咨询有限公司</w:t>
      </w:r>
      <w:r>
        <w:rPr>
          <w:rFonts w:ascii="宋体" w:hAnsi="宋体"/>
          <w:color w:val="auto"/>
          <w:sz w:val="21"/>
          <w:szCs w:val="21"/>
          <w:highlight w:val="none"/>
        </w:rPr>
        <w:t xml:space="preserve">：</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rPr>
          <w:rFonts w:ascii="宋体" w:hAnsi="宋体"/>
          <w:b/>
          <w:color w:val="auto"/>
          <w:sz w:val="21"/>
          <w:szCs w:val="21"/>
          <w:highlight w:val="none"/>
        </w:rPr>
        <w:outlineLvl w:val="0"/>
      </w:pPr>
      <w:r>
        <w:rPr>
          <w:rFonts w:ascii="宋体" w:hAnsi="宋体"/>
          <w:color w:val="auto"/>
          <w:sz w:val="21"/>
          <w:szCs w:val="21"/>
          <w:highlight w:val="none"/>
        </w:rPr>
        <w:br w:type="page" w:clear="all"/>
      </w:r>
      <w:bookmarkStart w:id="53" w:name="_Toc71810491"/>
      <w:r/>
      <w:bookmarkStart w:id="54" w:name="_Toc105397790"/>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7.</w:t>
      </w:r>
      <w:r>
        <w:rPr>
          <w:rFonts w:ascii="宋体" w:hAnsi="宋体"/>
          <w:b/>
          <w:color w:val="auto"/>
          <w:sz w:val="21"/>
          <w:szCs w:val="21"/>
          <w:highlight w:val="none"/>
        </w:rPr>
        <w:t xml:space="preserve">投标人基本情况表</w:t>
      </w:r>
      <w:bookmarkEnd w:id="53"/>
      <w:r/>
      <w:bookmarkEnd w:id="54"/>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tbl>
      <w:tblPr>
        <w:tblStyle w:val="885"/>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2024</w:t>
            </w:r>
            <w:r>
              <w:rPr>
                <w:rFonts w:hint="eastAsia" w:ascii="宋体" w:hAnsi="宋体" w:cs="Times New Roman"/>
                <w:color w:val="auto"/>
                <w:sz w:val="21"/>
                <w:szCs w:val="21"/>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2024</w:t>
            </w:r>
            <w:r>
              <w:rPr>
                <w:rFonts w:ascii="宋体" w:hAnsi="宋体" w:cs="Times New Roman"/>
                <w:color w:val="auto"/>
                <w:sz w:val="21"/>
                <w:szCs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315"/>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注：</w:t>
      </w:r>
      <w:r>
        <w:rPr>
          <w:rFonts w:ascii="宋体" w:hAnsi="宋体"/>
          <w:color w:val="auto"/>
          <w:sz w:val="21"/>
          <w:szCs w:val="21"/>
          <w:highlight w:val="none"/>
        </w:rPr>
        <w:t xml:space="preserve">若事项较多，投标人可根据投标内容的实际情况另纸说明。</w:t>
      </w:r>
      <w:r/>
    </w:p>
    <w:p>
      <w:pPr>
        <w:ind w:left="0" w:firstLine="368"/>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ind w:left="0"/>
        <w:rPr>
          <w:rFonts w:ascii="宋体" w:hAnsi="宋体"/>
          <w:b/>
          <w:color w:val="auto"/>
          <w:sz w:val="21"/>
          <w:szCs w:val="21"/>
          <w:highlight w:val="none"/>
        </w:rPr>
      </w:pPr>
      <w:r>
        <w:rPr>
          <w:rFonts w:hint="eastAsia" w:ascii="宋体" w:hAnsi="宋体"/>
          <w:b/>
          <w:color w:val="auto"/>
          <w:sz w:val="21"/>
          <w:szCs w:val="21"/>
          <w:highlight w:val="none"/>
        </w:rPr>
        <w:t xml:space="preserve">附件8.公开分项报价</w:t>
      </w:r>
      <w:r/>
    </w:p>
    <w:p>
      <w:pPr>
        <w:ind w:left="0"/>
        <w:jc w:val="center"/>
        <w:rPr>
          <w:rFonts w:ascii="宋体" w:hAnsi="宋体"/>
          <w:b/>
          <w:color w:val="auto"/>
          <w:sz w:val="21"/>
          <w:szCs w:val="21"/>
          <w:highlight w:val="none"/>
        </w:rPr>
      </w:pPr>
      <w:r>
        <w:rPr>
          <w:rFonts w:hint="eastAsia" w:ascii="宋体" w:hAnsi="宋体"/>
          <w:b/>
          <w:color w:val="auto"/>
          <w:sz w:val="21"/>
          <w:szCs w:val="21"/>
          <w:highlight w:val="none"/>
        </w:rPr>
        <w:t xml:space="preserve">公开分项报价（一）</w:t>
      </w:r>
      <w:r/>
    </w:p>
    <w:p>
      <w:pPr>
        <w:ind w:left="0" w:firstLine="420"/>
        <w:jc w:val="center"/>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（综合单价）</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项目编号：_____________</w:t>
      </w:r>
      <w:r/>
    </w:p>
    <w:tbl>
      <w:tblPr>
        <w:tblStyle w:val="88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19"/>
        <w:gridCol w:w="753"/>
        <w:gridCol w:w="1951"/>
        <w:gridCol w:w="4051"/>
        <w:gridCol w:w="1158"/>
      </w:tblGrid>
      <w:tr>
        <w:trPr>
          <w:cantSplit/>
          <w:jc w:val="center"/>
          <w:trHeight w:val="50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综合单价（元/人*月）</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响应总价（人数×综合单价×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个月）</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服务时间</w:t>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9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投标人（盖章）： </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42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2"/>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公开分项报价（二）</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（分项报价表）</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项目编号：_____________</w:t>
      </w:r>
      <w:r/>
    </w:p>
    <w:tbl>
      <w:tblPr>
        <w:tblStyle w:val="885"/>
        <w:tblW w:w="499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296"/>
        <w:gridCol w:w="958"/>
        <w:gridCol w:w="956"/>
        <w:gridCol w:w="958"/>
        <w:gridCol w:w="958"/>
        <w:gridCol w:w="958"/>
        <w:gridCol w:w="956"/>
        <w:gridCol w:w="958"/>
      </w:tblGrid>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人工成本</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安全生产</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劳动保险</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办公设备</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服装</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通讯巡检器材</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保险费</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gridSpan w:val="3"/>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288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大写：人民币</w:t>
            </w:r>
            <w:r/>
          </w:p>
        </w:tc>
      </w:tr>
    </w:tbl>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投标人（盖章）： </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1.报价表包含投标单位各项成本核算和投入的成本明细，公开分项报价（一）和公开分项报价（二）中的合计金额都应与开标一览表合计金额一致；否则，以开标一览表为准。</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2、凡涉及到的费用应按劳动法规定执行。</w:t>
      </w:r>
      <w:r/>
    </w:p>
    <w:p>
      <w:pPr>
        <w:ind w:left="0" w:firstLine="420"/>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3、本项目人员的月工资标准不得低于苏州市最低工资标准要求，并按我国《劳动合同法》要求签订劳动合同。</w:t>
      </w:r>
      <w:r>
        <w:rPr>
          <w:rFonts w:hint="eastAsia" w:ascii="宋体" w:hAnsi="宋体"/>
          <w:b/>
          <w:color w:val="auto"/>
          <w:sz w:val="21"/>
          <w:szCs w:val="21"/>
          <w:highlight w:val="none"/>
        </w:rPr>
        <w:t xml:space="preserve">遇到法律法规规定的最低工资调整，其中人工费用相应浮动，由供应商自行承担。</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4、本项目所有人员须按国家规定缴纳员工的社会保险。</w:t>
      </w:r>
      <w:r/>
    </w:p>
    <w:p>
      <w:pPr>
        <w:ind w:left="0" w:firstLine="420"/>
        <w:jc w:val="left"/>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5、分项报价条目举例如下：劳保、损耗、人工、办公设备、服装、通讯器材、巡检器材、税金、维护、利</w:t>
      </w:r>
      <w:r>
        <w:rPr>
          <w:rFonts w:hint="eastAsia" w:ascii="宋体" w:hAnsi="宋体"/>
          <w:bCs/>
          <w:color w:val="auto"/>
          <w:sz w:val="21"/>
          <w:szCs w:val="21"/>
          <w:highlight w:val="none"/>
        </w:rPr>
        <w:t xml:space="preserve">润等各项费用等等，条目可自行添加或删除。</w:t>
      </w:r>
      <w:r/>
    </w:p>
    <w:p>
      <w:pPr>
        <w:ind w:left="0" w:firstLine="420"/>
        <w:jc w:val="left"/>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6、若事</w:t>
      </w:r>
      <w:r>
        <w:rPr>
          <w:rFonts w:hint="eastAsia" w:ascii="宋体" w:hAnsi="宋体"/>
          <w:color w:val="auto"/>
          <w:sz w:val="21"/>
          <w:szCs w:val="21"/>
          <w:highlight w:val="none"/>
        </w:rPr>
        <w:t xml:space="preserve">项较多，供应商可根据实际情况另纸说明。</w:t>
      </w:r>
      <w:r/>
    </w:p>
    <w:p>
      <w:pPr>
        <w:pStyle w:val="903"/>
        <w:ind w:left="0" w:firstLine="0"/>
        <w:rPr>
          <w:rFonts w:ascii="宋体" w:hAnsi="宋体" w:cs="宋体"/>
          <w:color w:val="auto"/>
          <w:sz w:val="21"/>
          <w:szCs w:val="21"/>
          <w:highlight w:val="none"/>
        </w:rPr>
      </w:pPr>
      <w:r>
        <w:rPr>
          <w:rFonts w:ascii="宋体" w:hAnsi="宋体" w:cs="宋体"/>
          <w:color w:val="auto"/>
          <w:sz w:val="21"/>
          <w:szCs w:val="21"/>
          <w:highlight w:val="none"/>
        </w:rPr>
      </w:r>
      <w:r/>
    </w:p>
    <w:p>
      <w:pPr>
        <w:ind w:left="0"/>
        <w:spacing w:line="360" w:lineRule="auto"/>
        <w:rPr>
          <w:rFonts w:ascii="宋体" w:hAnsi="宋体"/>
          <w:bCs/>
          <w:color w:val="auto"/>
          <w:szCs w:val="21"/>
          <w:highlight w:val="none"/>
        </w:rPr>
      </w:pPr>
      <w:r>
        <w:rPr>
          <w:rFonts w:ascii="宋体" w:hAnsi="宋体"/>
          <w:bCs/>
          <w:color w:val="auto"/>
          <w:szCs w:val="21"/>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pStyle w:val="888"/>
        <w:ind w:left="0"/>
        <w:rPr>
          <w:rFonts w:ascii="宋体" w:hAnsi="宋体"/>
          <w:b/>
          <w:color w:val="auto"/>
          <w:sz w:val="21"/>
          <w:szCs w:val="21"/>
          <w:highlight w:val="none"/>
        </w:rPr>
      </w:pPr>
      <w:r>
        <w:rPr>
          <w:rFonts w:hint="eastAsia"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9</w:t>
      </w:r>
      <w:r>
        <w:rPr>
          <w:rFonts w:hint="eastAsia" w:ascii="宋体" w:hAnsi="宋体"/>
          <w:b/>
          <w:color w:val="auto"/>
          <w:sz w:val="21"/>
          <w:szCs w:val="21"/>
          <w:highlight w:val="none"/>
        </w:rPr>
        <w:t xml:space="preserve">、项目服务人员配置表</w:t>
      </w:r>
      <w:r/>
    </w:p>
    <w:p>
      <w:pPr>
        <w:jc w:val="center"/>
        <w:spacing w:before="100" w:beforeAutospacing="1" w:after="100" w:afterAutospacing="1" w:line="480" w:lineRule="auto"/>
        <w:rPr>
          <w:rFonts w:ascii="宋体" w:hAnsi="宋体"/>
          <w:b/>
          <w:color w:val="auto"/>
          <w:szCs w:val="21"/>
          <w:highlight w:val="none"/>
        </w:rPr>
      </w:pPr>
      <w:r>
        <w:rPr>
          <w:rFonts w:hint="eastAsia" w:ascii="宋体" w:hAnsi="宋体"/>
          <w:b/>
          <w:color w:val="auto"/>
          <w:szCs w:val="21"/>
          <w:highlight w:val="none"/>
        </w:rPr>
        <w:t xml:space="preserve">项目服务人员配置表</w:t>
      </w:r>
      <w:r/>
    </w:p>
    <w:tbl>
      <w:tblPr>
        <w:tblStyle w:val="8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537"/>
        <w:gridCol w:w="691"/>
        <w:gridCol w:w="1059"/>
        <w:gridCol w:w="1353"/>
        <w:gridCol w:w="1353"/>
        <w:gridCol w:w="1355"/>
        <w:gridCol w:w="1355"/>
      </w:tblGrid>
      <w:tr>
        <w:trPr>
          <w:jc w:val="center"/>
          <w:trHeight w:val="760"/>
        </w:trPr>
        <w:tc>
          <w:tcPr>
            <w:tcW w:w="632" w:type="pct"/>
            <w:vAlign w:val="center"/>
            <w:textDirection w:val="lrTb"/>
            <w:noWrap w:val="false"/>
          </w:tcPr>
          <w:p>
            <w:pPr>
              <w:ind w:left="0"/>
              <w:spacing w:line="360" w:lineRule="exact"/>
              <w:rPr>
                <w:rFonts w:ascii="宋体" w:hAnsi="宋体"/>
                <w:color w:val="auto"/>
                <w:szCs w:val="21"/>
                <w:highlight w:val="none"/>
              </w:rPr>
            </w:pPr>
            <w:r>
              <w:rPr>
                <w:rFonts w:ascii="宋体" w:hAnsi="宋体"/>
                <w:color w:val="auto"/>
                <w:szCs w:val="21"/>
                <w:highlight w:val="none"/>
              </w:rPr>
              <w:t xml:space="preserve">序号</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岗位</w:t>
            </w:r>
            <w:r/>
          </w:p>
        </w:tc>
        <w:tc>
          <w:tcPr>
            <w:tcW w:w="347"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姓名</w:t>
            </w:r>
            <w:r/>
          </w:p>
        </w:tc>
        <w:tc>
          <w:tcPr>
            <w:tcW w:w="532"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性别</w:t>
            </w:r>
            <w:r/>
          </w:p>
        </w:tc>
        <w:tc>
          <w:tcPr>
            <w:tcW w:w="678"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年龄</w:t>
            </w:r>
            <w:r/>
          </w:p>
        </w:tc>
        <w:tc>
          <w:tcPr>
            <w:tcW w:w="678"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学历</w:t>
            </w:r>
            <w:r/>
          </w:p>
        </w:tc>
        <w:tc>
          <w:tcPr>
            <w:tcW w:w="679" w:type="pct"/>
            <w:vAlign w:val="center"/>
            <w:textDirection w:val="lrTb"/>
            <w:noWrap w:val="false"/>
          </w:tcPr>
          <w:p>
            <w:pPr>
              <w:ind w:left="0"/>
              <w:spacing w:line="360" w:lineRule="exact"/>
              <w:rPr>
                <w:rFonts w:ascii="宋体" w:hAnsi="宋体"/>
                <w:color w:val="auto"/>
                <w:szCs w:val="21"/>
                <w:highlight w:val="none"/>
              </w:rPr>
            </w:pPr>
            <w:r>
              <w:rPr>
                <w:rFonts w:ascii="宋体" w:hAnsi="宋体"/>
                <w:color w:val="auto"/>
                <w:szCs w:val="21"/>
                <w:highlight w:val="none"/>
              </w:rPr>
              <w:t xml:space="preserve">职称</w:t>
            </w:r>
            <w:r>
              <w:rPr>
                <w:rFonts w:hint="eastAsia" w:ascii="宋体" w:hAnsi="宋体"/>
                <w:color w:val="auto"/>
                <w:szCs w:val="21"/>
                <w:highlight w:val="none"/>
              </w:rPr>
              <w:t xml:space="preserve">或专业资格证书</w:t>
            </w:r>
            <w:r/>
          </w:p>
        </w:tc>
        <w:tc>
          <w:tcPr>
            <w:tcW w:w="679" w:type="pct"/>
            <w:vAlign w:val="center"/>
            <w:textDirection w:val="lrTb"/>
            <w:noWrap w:val="false"/>
          </w:tcPr>
          <w:p>
            <w:pPr>
              <w:ind w:left="0"/>
              <w:spacing w:line="36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95"/>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604"/>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6</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0" w:firstLine="40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注：1、服务类项目中供应商若使用退休人员，将不享受中小企业扶持政策。</w:t>
      </w:r>
      <w:r/>
    </w:p>
    <w:p>
      <w:pPr>
        <w:ind w:left="0" w:firstLine="843"/>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2、保安</w:t>
      </w:r>
      <w:r>
        <w:rPr>
          <w:rFonts w:hint="eastAsia" w:ascii="宋体" w:hAnsi="宋体" w:eastAsia="宋体" w:cs="宋体"/>
          <w:b/>
          <w:bCs/>
          <w:color w:val="auto"/>
          <w:sz w:val="21"/>
          <w:szCs w:val="21"/>
          <w:highlight w:val="none"/>
        </w:rPr>
        <w:t xml:space="preserve">人员需全部持有保安员证书，保安人员中具有消防设施操作证或“建（构）筑物消防员”证书不得少于2人。</w:t>
      </w:r>
      <w:r>
        <w:rPr>
          <w:rFonts w:hint="eastAsia" w:ascii="宋体" w:hAnsi="宋体" w:eastAsia="宋体" w:cs="宋体"/>
          <w:b/>
          <w:bCs/>
          <w:color w:val="auto"/>
          <w:sz w:val="21"/>
          <w:szCs w:val="21"/>
          <w:highlight w:val="none"/>
          <w:lang w:val="en-US" w:eastAsia="zh-CN"/>
        </w:rPr>
        <w:t xml:space="preserve">提供上述人员证书扫描件，</w:t>
      </w:r>
      <w:r>
        <w:rPr>
          <w:rFonts w:hint="eastAsia" w:ascii="宋体" w:hAnsi="宋体" w:eastAsia="宋体" w:cs="宋体"/>
          <w:b/>
          <w:bCs/>
          <w:color w:val="auto"/>
          <w:sz w:val="21"/>
          <w:szCs w:val="21"/>
          <w:highlight w:val="none"/>
        </w:rPr>
        <w:t xml:space="preserve">未提供视为未实质性响应采购文件要求，为无效投标。</w:t>
      </w:r>
      <w:r/>
    </w:p>
    <w:p>
      <w:pPr>
        <w:pStyle w:val="1229"/>
        <w:ind w:firstLine="400"/>
        <w:spacing w:line="360" w:lineRule="auto"/>
        <w:rPr>
          <w:rFonts w:hAnsi="宋体" w:cs="宋体"/>
          <w:color w:val="auto"/>
          <w:szCs w:val="21"/>
          <w:highlight w:val="none"/>
        </w:rPr>
      </w:pPr>
      <w:r>
        <w:rPr>
          <w:rFonts w:hint="eastAsia" w:hAnsi="宋体" w:cs="宋体"/>
          <w:color w:val="auto"/>
          <w:szCs w:val="21"/>
          <w:highlight w:val="none"/>
        </w:rPr>
        <w:t xml:space="preserve">投标单位（盖章）：</w:t>
      </w:r>
      <w:r/>
    </w:p>
    <w:p>
      <w:pPr>
        <w:pStyle w:val="1229"/>
        <w:ind w:firstLine="400"/>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ind w:left="0" w:firstLine="400"/>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pStyle w:val="888"/>
        <w:ind w:left="0"/>
        <w:rPr>
          <w:color w:val="auto"/>
          <w:highlight w:val="none"/>
        </w:rPr>
      </w:pPr>
      <w:r>
        <w:rPr>
          <w:color w:val="auto"/>
          <w:highlight w:val="none"/>
        </w:rPr>
      </w:r>
      <w:r/>
    </w:p>
    <w:p>
      <w:pPr>
        <w:ind w:left="0"/>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pStyle w:val="875"/>
        <w:ind w:left="0" w:firstLine="0"/>
        <w:jc w:val="center"/>
        <w:spacing w:before="120" w:after="0" w:line="360" w:lineRule="auto"/>
        <w:rPr>
          <w:rFonts w:ascii="宋体" w:hAnsi="宋体"/>
          <w:b/>
          <w:color w:val="auto"/>
          <w:sz w:val="44"/>
          <w:szCs w:val="22"/>
          <w:highlight w:val="none"/>
        </w:rPr>
      </w:pPr>
      <w:r/>
      <w:bookmarkStart w:id="55" w:name="_Toc105397793"/>
      <w:r/>
      <w:bookmarkStart w:id="56" w:name="_Toc4098"/>
      <w:r/>
      <w:bookmarkStart w:id="57" w:name="_Toc23660"/>
      <w:r>
        <w:rPr>
          <w:rFonts w:hint="eastAsia" w:ascii="宋体" w:hAnsi="宋体"/>
          <w:b/>
          <w:color w:val="auto"/>
          <w:sz w:val="44"/>
          <w:szCs w:val="22"/>
          <w:highlight w:val="none"/>
        </w:rPr>
        <w:t xml:space="preserve">第四章  </w:t>
      </w:r>
      <w:bookmarkStart w:id="58" w:name="招标书"/>
      <w:r/>
      <w:bookmarkEnd w:id="58"/>
      <w:r>
        <w:rPr>
          <w:rFonts w:hint="eastAsia" w:ascii="宋体" w:hAnsi="宋体"/>
          <w:b/>
          <w:color w:val="auto"/>
          <w:sz w:val="44"/>
          <w:szCs w:val="22"/>
          <w:highlight w:val="none"/>
        </w:rPr>
        <w:t xml:space="preserve">招标书</w:t>
      </w:r>
      <w:bookmarkEnd w:id="55"/>
      <w:r/>
      <w:bookmarkEnd w:id="56"/>
      <w:r/>
      <w:bookmarkEnd w:id="57"/>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苏州为华工程项目管理咨询有限公司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苏州市田家炳实验高级中学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苏州市田家炳实验高级中学校园安保服务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一、项目编号：</w:t>
      </w:r>
      <w:r>
        <w:rPr>
          <w:rFonts w:hint="eastAsia" w:ascii="宋体" w:hAnsi="宋体"/>
          <w:color w:val="auto"/>
          <w:sz w:val="21"/>
          <w:highlight w:val="none"/>
          <w:lang w:eastAsia="zh-CN"/>
        </w:rPr>
        <w:t xml:space="preserve">JSZC-320500-SZWH-G2025-0027</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二、项目名称：苏州市田家炳实验高级中学校园安保服务</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三、预算金额：</w:t>
      </w:r>
      <w:r>
        <w:rPr>
          <w:rFonts w:hint="eastAsia"/>
          <w:color w:val="auto"/>
          <w:highlight w:val="none"/>
        </w:rPr>
        <w:t xml:space="preserve">119万元</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四、合同履行期限：2026年2月9日至2027年2月8日（具体以合同签订时间为准）</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五、招标内容：</w:t>
      </w:r>
      <w:r/>
    </w:p>
    <w:p>
      <w:pPr>
        <w:ind w:left="0" w:firstLine="422"/>
        <w:spacing w:line="360" w:lineRule="auto"/>
        <w:tabs>
          <w:tab w:val="left" w:pos="420" w:leader="none"/>
        </w:tabs>
        <w:rPr>
          <w:rFonts w:ascii="宋体" w:hAnsi="宋体"/>
          <w:b/>
          <w:bCs/>
          <w:color w:val="auto"/>
          <w:sz w:val="21"/>
          <w:szCs w:val="21"/>
          <w:highlight w:val="none"/>
        </w:rPr>
      </w:pPr>
      <w:r>
        <w:rPr>
          <w:rFonts w:hint="eastAsia" w:ascii="宋体" w:hAnsi="宋体"/>
          <w:b/>
          <w:bCs/>
          <w:color w:val="auto"/>
          <w:sz w:val="21"/>
          <w:szCs w:val="21"/>
          <w:highlight w:val="none"/>
        </w:rPr>
        <w:t xml:space="preserve">（一）</w:t>
      </w:r>
      <w:r>
        <w:rPr>
          <w:rFonts w:hint="eastAsia" w:ascii="宋体" w:hAnsi="宋体"/>
          <w:b/>
          <w:bCs/>
          <w:color w:val="auto"/>
          <w:sz w:val="21"/>
          <w:szCs w:val="21"/>
          <w:highlight w:val="none"/>
          <w:lang w:val="en-US" w:eastAsia="zh-CN"/>
        </w:rPr>
        <w:t xml:space="preserve">保安</w:t>
      </w:r>
      <w:r>
        <w:rPr>
          <w:rFonts w:hint="eastAsia" w:ascii="宋体" w:hAnsi="宋体"/>
          <w:b/>
          <w:bCs/>
          <w:color w:val="auto"/>
          <w:sz w:val="21"/>
          <w:szCs w:val="21"/>
          <w:highlight w:val="none"/>
        </w:rPr>
        <w:t xml:space="preserve">人员配置要求</w:t>
      </w:r>
      <w:r/>
    </w:p>
    <w:p>
      <w:pPr>
        <w:ind w:left="0" w:firstLine="420"/>
        <w:spacing w:line="360" w:lineRule="auto"/>
        <w:tabs>
          <w:tab w:val="left" w:pos="420" w:leader="none"/>
        </w:tabs>
        <w:rPr>
          <w:rFonts w:ascii="宋体" w:hAnsi="宋体"/>
          <w:color w:val="auto"/>
          <w:sz w:val="21"/>
          <w:szCs w:val="21"/>
          <w:highlight w:val="none"/>
        </w:rPr>
      </w:pPr>
      <w:r>
        <w:rPr>
          <w:rFonts w:hint="eastAsia" w:ascii="宋体" w:hAnsi="宋体"/>
          <w:color w:val="auto"/>
          <w:sz w:val="21"/>
          <w:szCs w:val="21"/>
          <w:highlight w:val="none"/>
          <w:lang w:val="en-US" w:eastAsia="zh-CN"/>
        </w:rPr>
        <w:t xml:space="preserve">常驻现场保安</w:t>
      </w:r>
      <w:r>
        <w:rPr>
          <w:rFonts w:hint="eastAsia" w:ascii="宋体" w:hAnsi="宋体"/>
          <w:color w:val="auto"/>
          <w:sz w:val="21"/>
          <w:szCs w:val="21"/>
          <w:highlight w:val="none"/>
        </w:rPr>
        <w:t xml:space="preserve">人员配备总人数不得少于17人。</w:t>
      </w:r>
      <w:r/>
    </w:p>
    <w:tbl>
      <w:tblPr>
        <w:tblStyle w:val="88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8"/>
        <w:gridCol w:w="4037"/>
        <w:gridCol w:w="2040"/>
        <w:gridCol w:w="2337"/>
      </w:tblGrid>
      <w:tr>
        <w:trPr/>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28"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服务时间</w:t>
            </w:r>
            <w:r/>
          </w:p>
        </w:tc>
      </w:tr>
      <w:tr>
        <w:trPr>
          <w:trHeight w:val="811"/>
        </w:trPr>
        <w:tc>
          <w:tcPr>
            <w:tcBorders>
              <w:top w:val="single" w:color="auto" w:sz="4" w:space="0"/>
              <w:left w:val="single" w:color="auto" w:sz="4" w:space="0"/>
              <w:right w:val="single" w:color="auto" w:sz="4" w:space="0"/>
            </w:tcBorders>
            <w:tcW w:w="773" w:type="pct"/>
            <w:vAlign w:val="center"/>
            <w:textDirection w:val="lrTb"/>
            <w:noWrap w:val="false"/>
          </w:tcPr>
          <w:p>
            <w:pPr>
              <w:ind w:left="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 xml:space="preserve">1</w:t>
            </w:r>
            <w:r/>
          </w:p>
        </w:tc>
        <w:tc>
          <w:tcPr>
            <w:tcBorders>
              <w:top w:val="single" w:color="auto" w:sz="4" w:space="0"/>
              <w:left w:val="single" w:color="auto" w:sz="4" w:space="0"/>
              <w:right w:val="single" w:color="auto" w:sz="4" w:space="0"/>
            </w:tcBorders>
            <w:tcW w:w="2028"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校园安保服务（干将路校区）</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ind w:left="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 xml:space="preserve">9（含1名保安队长）</w:t>
            </w:r>
            <w:r/>
          </w:p>
        </w:tc>
        <w:tc>
          <w:tcPr>
            <w:tcBorders>
              <w:top w:val="single" w:color="auto" w:sz="4" w:space="0"/>
              <w:left w:val="single" w:color="auto" w:sz="4" w:space="0"/>
              <w:right w:val="single" w:color="auto" w:sz="4" w:space="0"/>
            </w:tcBorders>
            <w:tcW w:w="1172" w:type="pct"/>
            <w:vAlign w:val="center"/>
            <w:vMerge w:val="restart"/>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2026年2月9日至2027年2月8日（具体以合同签订时间为准）</w:t>
            </w:r>
            <w:r/>
          </w:p>
        </w:tc>
      </w:tr>
      <w:tr>
        <w:trPr>
          <w:trHeight w:val="90"/>
        </w:trPr>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28"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校园安保服务（新市路校区）</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8</w:t>
            </w:r>
            <w:r>
              <w:rPr>
                <w:rFonts w:hint="eastAsia" w:hAnsi="宋体"/>
                <w:color w:val="auto"/>
                <w:sz w:val="21"/>
                <w:szCs w:val="21"/>
                <w:highlight w:val="none"/>
                <w:lang w:val="en-US" w:eastAsia="zh-CN"/>
              </w:rPr>
              <w:t xml:space="preserve">（含1名保安队长）</w:t>
            </w:r>
            <w:r/>
          </w:p>
        </w:tc>
        <w:tc>
          <w:tcPr>
            <w:tcBorders>
              <w:left w:val="single" w:color="auto" w:sz="4" w:space="0"/>
              <w:right w:val="single" w:color="auto" w:sz="4" w:space="0"/>
            </w:tcBorders>
            <w:tcW w:w="1172" w:type="pct"/>
            <w:vAlign w:val="center"/>
            <w:vMerge w:val="continue"/>
            <w:textDirection w:val="lrTb"/>
            <w:noWrap w:val="false"/>
          </w:tcPr>
          <w:p>
            <w:pPr>
              <w:ind w:left="0" w:firstLine="420"/>
              <w:spacing w:line="360" w:lineRule="auto"/>
              <w:rPr>
                <w:rFonts w:hAnsi="宋体"/>
                <w:color w:val="auto"/>
                <w:sz w:val="21"/>
                <w:szCs w:val="21"/>
                <w:highlight w:val="none"/>
              </w:rPr>
            </w:pPr>
            <w:r>
              <w:rPr>
                <w:rFonts w:hAnsi="宋体"/>
                <w:color w:val="auto"/>
                <w:sz w:val="21"/>
                <w:szCs w:val="21"/>
                <w:highlight w:val="none"/>
              </w:rPr>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line="360" w:lineRule="auto"/>
              <w:rPr>
                <w:rFonts w:hint="eastAsia" w:hAnsi="宋体" w:eastAsia="宋体"/>
                <w:color w:val="auto"/>
                <w:sz w:val="21"/>
                <w:szCs w:val="21"/>
                <w:highlight w:val="none"/>
                <w:lang w:val="en-US" w:eastAsia="zh-CN"/>
              </w:rPr>
            </w:pPr>
            <w:r>
              <w:rPr>
                <w:rFonts w:hint="eastAsia" w:hAnsi="宋体"/>
                <w:color w:val="auto"/>
                <w:sz w:val="21"/>
                <w:szCs w:val="21"/>
                <w:highlight w:val="none"/>
              </w:rPr>
              <w:t xml:space="preserve">投标单位人员</w:t>
            </w:r>
            <w:r>
              <w:rPr>
                <w:rFonts w:hint="eastAsia" w:hAnsi="宋体"/>
                <w:color w:val="auto"/>
                <w:sz w:val="21"/>
                <w:szCs w:val="21"/>
                <w:highlight w:val="none"/>
                <w:lang w:val="en-US" w:eastAsia="zh-CN"/>
              </w:rPr>
              <w:t xml:space="preserve">常驻</w:t>
            </w:r>
            <w:r>
              <w:rPr>
                <w:rFonts w:hint="eastAsia" w:hAnsi="宋体"/>
                <w:color w:val="auto"/>
                <w:sz w:val="21"/>
                <w:szCs w:val="21"/>
                <w:highlight w:val="none"/>
              </w:rPr>
              <w:t xml:space="preserve">在岗</w:t>
            </w:r>
            <w:r>
              <w:rPr>
                <w:rFonts w:hint="eastAsia" w:hAnsi="宋体"/>
                <w:color w:val="auto"/>
                <w:sz w:val="21"/>
                <w:szCs w:val="21"/>
                <w:highlight w:val="none"/>
                <w:lang w:val="en-US" w:eastAsia="zh-CN"/>
              </w:rPr>
              <w:t xml:space="preserve">保安人员</w:t>
            </w:r>
            <w:r>
              <w:rPr>
                <w:rFonts w:hint="eastAsia" w:hAnsi="宋体"/>
                <w:color w:val="auto"/>
                <w:sz w:val="21"/>
                <w:szCs w:val="21"/>
                <w:highlight w:val="none"/>
              </w:rPr>
              <w:t xml:space="preserve">配置至少满足17人（含</w:t>
            </w:r>
            <w:r>
              <w:rPr>
                <w:rFonts w:hint="eastAsia" w:hAnsi="宋体"/>
                <w:color w:val="auto"/>
                <w:sz w:val="21"/>
                <w:szCs w:val="21"/>
                <w:highlight w:val="none"/>
                <w:lang w:val="en-US" w:eastAsia="zh-CN"/>
              </w:rPr>
              <w:t xml:space="preserve">2名</w:t>
            </w:r>
            <w:r>
              <w:rPr>
                <w:rFonts w:hint="eastAsia" w:hAnsi="宋体"/>
                <w:color w:val="auto"/>
                <w:sz w:val="21"/>
                <w:szCs w:val="21"/>
                <w:highlight w:val="none"/>
              </w:rPr>
              <w:t xml:space="preserve">保安队长）， 干将路校区9人、新市路校区8人。</w:t>
            </w:r>
            <w:r>
              <w:rPr>
                <w:rFonts w:hint="eastAsia" w:ascii="宋体" w:hAnsi="宋体"/>
                <w:b/>
                <w:color w:val="auto"/>
                <w:sz w:val="21"/>
                <w:highlight w:val="none"/>
              </w:rPr>
              <w:t xml:space="preserve">★</w:t>
            </w:r>
            <w:r>
              <w:rPr>
                <w:rFonts w:hint="eastAsia" w:ascii="宋体" w:hAnsi="宋体"/>
                <w:b/>
                <w:bCs/>
                <w:color w:val="auto"/>
                <w:sz w:val="21"/>
                <w:szCs w:val="21"/>
                <w:highlight w:val="none"/>
                <w:lang w:val="en-US" w:eastAsia="zh-CN"/>
              </w:rPr>
              <w:t xml:space="preserve">保安</w:t>
            </w:r>
            <w:r>
              <w:rPr>
                <w:rFonts w:hint="eastAsia" w:ascii="宋体" w:hAnsi="宋体"/>
                <w:b/>
                <w:bCs/>
                <w:color w:val="auto"/>
                <w:sz w:val="21"/>
                <w:szCs w:val="21"/>
                <w:highlight w:val="none"/>
              </w:rPr>
              <w:t xml:space="preserve">人员需全部持有保安员证书，保安人员中</w:t>
            </w:r>
            <w:r>
              <w:rPr>
                <w:rFonts w:hint="eastAsia" w:ascii="宋体" w:hAnsi="宋体" w:cs="Times New Roman"/>
                <w:b/>
                <w:bCs/>
                <w:color w:val="auto"/>
                <w:sz w:val="21"/>
                <w:szCs w:val="21"/>
                <w:highlight w:val="none"/>
              </w:rPr>
              <w:t xml:space="preserve">具有消防设施操作证或“建（构）筑物消防员”证书不得少于2人</w:t>
            </w:r>
            <w:r>
              <w:rPr>
                <w:rFonts w:hint="eastAsia" w:ascii="宋体" w:hAnsi="宋体"/>
                <w:b/>
                <w:bCs/>
                <w:color w:val="auto"/>
                <w:sz w:val="21"/>
                <w:szCs w:val="21"/>
                <w:highlight w:val="none"/>
              </w:rPr>
              <w:t xml:space="preserve">。</w:t>
            </w:r>
            <w:r>
              <w:rPr>
                <w:rFonts w:hint="eastAsia" w:ascii="宋体" w:hAnsi="宋体"/>
                <w:b/>
                <w:color w:val="auto"/>
                <w:sz w:val="21"/>
                <w:highlight w:val="none"/>
              </w:rPr>
              <w:t xml:space="preserve">打★项为本项目实质性响应条款，</w:t>
            </w:r>
            <w:r>
              <w:rPr>
                <w:rFonts w:hint="eastAsia" w:ascii="宋体" w:hAnsi="宋体"/>
                <w:b/>
                <w:color w:val="auto"/>
                <w:sz w:val="21"/>
                <w:highlight w:val="none"/>
                <w:lang w:val="en-US" w:eastAsia="zh-CN"/>
              </w:rPr>
              <w:t xml:space="preserve">投标人</w:t>
            </w:r>
            <w:r>
              <w:rPr>
                <w:rFonts w:hint="eastAsia" w:ascii="宋体" w:hAnsi="宋体"/>
                <w:b/>
                <w:color w:val="auto"/>
                <w:sz w:val="21"/>
                <w:highlight w:val="none"/>
              </w:rPr>
              <w:t xml:space="preserve">需按照要求提供相应材料</w:t>
            </w:r>
            <w:r>
              <w:rPr>
                <w:rFonts w:hint="eastAsia" w:ascii="宋体" w:hAnsi="宋体"/>
                <w:b/>
                <w:color w:val="auto"/>
                <w:sz w:val="21"/>
                <w:highlight w:val="none"/>
                <w:lang w:eastAsia="zh-CN"/>
              </w:rPr>
              <w:t xml:space="preserve">，</w:t>
            </w:r>
            <w:r>
              <w:rPr>
                <w:rFonts w:hint="eastAsia" w:ascii="宋体" w:hAnsi="宋体"/>
                <w:b/>
                <w:color w:val="auto"/>
                <w:sz w:val="21"/>
                <w:highlight w:val="none"/>
              </w:rPr>
              <w:t xml:space="preserve">未提供视为非实质性响应</w:t>
            </w:r>
            <w:r>
              <w:rPr>
                <w:rFonts w:hint="eastAsia" w:ascii="宋体" w:hAnsi="宋体"/>
                <w:b/>
                <w:color w:val="auto"/>
                <w:sz w:val="21"/>
                <w:highlight w:val="none"/>
                <w:lang w:eastAsia="zh-CN"/>
              </w:rPr>
              <w:t xml:space="preserve">。</w:t>
            </w:r>
            <w:r/>
          </w:p>
        </w:tc>
      </w:tr>
    </w:tbl>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.保安人员（包括两名保安队长）：人数：</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rPr>
        <w:t xml:space="preserve">人，年龄：50周岁以下，初中及以上学历，无不良记录（包括不良嗜好及性格上的明显缺陷）；具有保卫、保安工作经验的人员，普通话标准，有沟通能力；能吃苦耐劳，责任心强。熟知学校的管理规定，严格履行岗位职责，具备一定的管理经验和处理突发事件能力。</w:t>
      </w:r>
      <w:r>
        <w:rPr>
          <w:rFonts w:hint="eastAsia" w:ascii="宋体" w:hAnsi="宋体"/>
          <w:b/>
          <w:bCs/>
          <w:color w:val="auto"/>
          <w:sz w:val="21"/>
          <w:szCs w:val="21"/>
          <w:highlight w:val="none"/>
        </w:rPr>
        <w:t xml:space="preserve">具有消防设施操作证或“建（构）筑物消防员”证书不得少于2人</w:t>
      </w:r>
      <w:r>
        <w:rPr>
          <w:rFonts w:hint="eastAsia" w:ascii="宋体" w:hAnsi="宋体"/>
          <w:color w:val="auto"/>
          <w:sz w:val="21"/>
          <w:szCs w:val="21"/>
          <w:highlight w:val="none"/>
        </w:rPr>
        <w:t xml:space="preserve">。具有保安工作经验的人员或退役军人优先录用。</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 为了保证师生在校安全，维护校园安全稳定，具有救护培训经验者或安全员经验者优先录用。</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注：</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b/>
          <w:bCs/>
          <w:color w:val="auto"/>
          <w:sz w:val="21"/>
          <w:szCs w:val="21"/>
          <w:highlight w:val="none"/>
        </w:rPr>
        <w:t xml:space="preserve">投标单位须承诺中标后，</w:t>
      </w:r>
      <w:r>
        <w:rPr>
          <w:rFonts w:hint="eastAsia" w:ascii="宋体" w:hAnsi="宋体"/>
          <w:b/>
          <w:bCs/>
          <w:color w:val="auto"/>
          <w:sz w:val="21"/>
          <w:szCs w:val="21"/>
          <w:highlight w:val="none"/>
          <w:lang w:val="en-US" w:eastAsia="zh-CN"/>
        </w:rPr>
        <w:t xml:space="preserve">需提供所有服务人员的由公安机关开具的无违法犯罪记录证明</w:t>
      </w:r>
      <w:r>
        <w:rPr>
          <w:rFonts w:hint="eastAsia" w:ascii="宋体" w:hAnsi="宋体"/>
          <w:b/>
          <w:bCs/>
          <w:color w:val="auto"/>
          <w:sz w:val="21"/>
          <w:szCs w:val="21"/>
          <w:highlight w:val="none"/>
        </w:rPr>
        <w:t xml:space="preserve">（投标文件中提供承诺书，格式自拟，否则视为未实质性响应）</w:t>
      </w:r>
      <w:r/>
    </w:p>
    <w:p>
      <w:pPr>
        <w:pStyle w:val="899"/>
        <w:ind w:left="0" w:firstLine="42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（2）服务期内若提供的服务人员产生违法或犯罪情况的，中标方需及时向甲方告知情况，并在24小时内进行人员更换。</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中标单位在签订服务合同前须提供所有服务人员的保安员证、不少于2人的消防设施操作证或“建（构）筑物消防员”、劳动合同、无犯罪证明材料及有效期内的体检证明，如无法提供相关材料，甲方有权拒绝签订合同。</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）中标单位必须与上述人员签订劳动合同或协议，必须给上述人员按照国家及苏州市有关规定支付工资、加班费等，并为每位员工交纳社保。</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（二）服务工作要求</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为维护学校正常的教育、教学秩序，保证师生、财产安全，两校区必须严格执行二十四小时保安轮班制和校园封闭式管理制度，并协助完成其他工作。两校区校门均需24小时保持双人在岗，其中早10：00到晚22：00需增派一人（保持三人在岗）</w:t>
      </w:r>
      <w:r>
        <w:rPr>
          <w:rFonts w:hint="eastAsia" w:ascii="宋体" w:hAnsi="宋体"/>
          <w:color w:val="auto"/>
          <w:sz w:val="21"/>
          <w:szCs w:val="21"/>
          <w:highlight w:val="none"/>
          <w:lang w:eastAsia="zh-CN"/>
        </w:rPr>
        <w:t xml:space="preserve">。</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为协助学校校园消防设施的巡查，持有消防设施操作证或“建（构）筑物消防员”证书的人员</w:t>
      </w:r>
      <w:r>
        <w:rPr>
          <w:rFonts w:hint="eastAsia" w:ascii="宋体" w:hAnsi="宋体"/>
          <w:color w:val="auto"/>
          <w:sz w:val="21"/>
          <w:szCs w:val="21"/>
          <w:highlight w:val="none"/>
          <w:lang w:val="en-US" w:eastAsia="zh-CN"/>
        </w:rPr>
        <w:t xml:space="preserve">须对校园内的消防设施进行扫码巡查</w:t>
      </w:r>
      <w:r>
        <w:rPr>
          <w:rFonts w:hint="eastAsia" w:ascii="宋体" w:hAnsi="宋体"/>
          <w:color w:val="auto"/>
          <w:sz w:val="21"/>
          <w:szCs w:val="21"/>
          <w:highlight w:val="none"/>
        </w:rPr>
        <w:t xml:space="preserve">。</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2.保安员工制度：</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2.1为维护学校正常的教育、教学秩序，保证师生、财产安全，严格执行二十四小时保安轮班制和校园封闭式管理制度，并协助完成其他工作。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2.2内部管理制度健全，实行三级管理责任制：</w:t>
      </w:r>
      <w:r/>
    </w:p>
    <w:p>
      <w:pPr>
        <w:numPr>
          <w:ilvl w:val="0"/>
          <w:numId w:val="1"/>
        </w:numPr>
        <w:ind w:left="0" w:firstLine="420"/>
        <w:spacing w:line="360" w:lineRule="auto"/>
        <w:tabs>
          <w:tab w:val="left" w:pos="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项目总负责人：为本项目的</w:t>
      </w:r>
      <w:r>
        <w:rPr>
          <w:rFonts w:hint="default" w:ascii="宋体" w:hAnsi="宋体"/>
          <w:color w:val="auto"/>
          <w:sz w:val="21"/>
          <w:szCs w:val="21"/>
          <w:highlight w:val="none"/>
          <w:lang w:val="en-US" w:eastAsia="zh-CN"/>
        </w:rPr>
        <w:t xml:space="preserve">总负责人与唯一对接人，全面负责保安服务质量、对外沟通协调与项目管理。</w:t>
      </w:r>
      <w:r/>
    </w:p>
    <w:p>
      <w:pPr>
        <w:numPr>
          <w:ilvl w:val="0"/>
          <w:numId w:val="1"/>
        </w:numPr>
        <w:ind w:left="0" w:firstLine="420"/>
        <w:spacing w:line="360" w:lineRule="auto"/>
        <w:tabs>
          <w:tab w:val="left" w:pos="0" w:leader="none"/>
        </w:tabs>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保安队长2人：分别常驻干将路校区与新市路校区，</w:t>
      </w:r>
      <w:r>
        <w:rPr>
          <w:rFonts w:hint="default" w:ascii="宋体" w:hAnsi="宋体"/>
          <w:color w:val="auto"/>
          <w:sz w:val="21"/>
          <w:szCs w:val="21"/>
          <w:highlight w:val="none"/>
          <w:lang w:val="en-US" w:eastAsia="zh-CN"/>
        </w:rPr>
        <w:t xml:space="preserve">全面负责各自校区保安队伍的日常规范化管理，对项目总负责人负责。</w:t>
      </w:r>
      <w:r/>
    </w:p>
    <w:p>
      <w:pPr>
        <w:numPr>
          <w:ilvl w:val="0"/>
          <w:numId w:val="1"/>
        </w:numPr>
        <w:ind w:left="0" w:firstLine="420"/>
        <w:spacing w:line="360" w:lineRule="auto"/>
        <w:tabs>
          <w:tab w:val="left" w:pos="0" w:leader="none"/>
        </w:tabs>
        <w:rPr>
          <w:rFonts w:hint="eastAsia"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保安员</w:t>
      </w:r>
      <w:r>
        <w:rPr>
          <w:rFonts w:hint="eastAsia" w:ascii="宋体" w:hAnsi="宋体"/>
          <w:color w:val="auto"/>
          <w:sz w:val="21"/>
          <w:szCs w:val="21"/>
          <w:highlight w:val="none"/>
          <w:lang w:val="en-US" w:eastAsia="zh-CN"/>
        </w:rPr>
        <w:t xml:space="preserve">15人：履行具体执勤职责。</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2.3按时交接班，不得迟到早退，工作期间，严禁脱岗办私事。</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4中标方需制定实际可行的</w:t>
      </w:r>
      <w:r>
        <w:rPr>
          <w:rFonts w:hint="eastAsia" w:ascii="宋体" w:hAnsi="宋体"/>
          <w:color w:val="auto"/>
          <w:sz w:val="21"/>
          <w:szCs w:val="21"/>
          <w:highlight w:val="none"/>
        </w:rPr>
        <w:t xml:space="preserve">保安定时巡逻制度</w:t>
      </w:r>
      <w:r>
        <w:rPr>
          <w:rFonts w:hint="eastAsia" w:ascii="宋体" w:hAnsi="宋体"/>
          <w:color w:val="auto"/>
          <w:sz w:val="21"/>
          <w:szCs w:val="21"/>
          <w:highlight w:val="none"/>
          <w:lang w:val="en-US" w:eastAsia="zh-CN"/>
        </w:rPr>
        <w:t xml:space="preserve">并按照制度严格执行</w:t>
      </w:r>
      <w:r>
        <w:rPr>
          <w:rFonts w:hint="eastAsia" w:ascii="宋体" w:hAnsi="宋体"/>
          <w:color w:val="auto"/>
          <w:sz w:val="21"/>
          <w:szCs w:val="21"/>
          <w:highlight w:val="none"/>
        </w:rPr>
        <w:t xml:space="preserve">，若因保安工作失职造成的财产损失，当值保安及供方单位要承担相应的经济责任。</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2.5必须保证保安室每班不少于2人在岗。</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2.6外来人员、车辆进入校门要审查登记，接待来访人员应先询问后联系再填会客单进入校园，出门须凭受访人签过字的会客单放行；但态度要热情、大方，学校财物不得让教职工或其他人员随意带出学校。</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2.7学生未经领导或老师同意（签条为准），不得出校门。</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2.8当值保安人员要负责校门，保安室清洁卫生。</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2.9严禁保安人员先看报刊、报纸后再送校长室或私自截留报刊、报纸，不得私用或损坏保安室物品。</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2.10如遇突发事件，保安人员要沉着冷静，在力所能及的情况下先处理并立刻上报或报警，其他休息保安应马上到场协调解决。</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2.11其他学校工作需保安协助的在接到通知后应立刻到位。</w:t>
      </w:r>
      <w:r/>
    </w:p>
    <w:p>
      <w:pPr>
        <w:ind w:left="0" w:firstLine="42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2.12负责对公共开放区域的管理事</w:t>
      </w:r>
      <w:r>
        <w:rPr>
          <w:rFonts w:hint="eastAsia" w:ascii="宋体" w:hAnsi="宋体" w:eastAsia="宋体" w:cs="宋体"/>
          <w:color w:val="auto"/>
          <w:sz w:val="21"/>
          <w:szCs w:val="21"/>
          <w:highlight w:val="none"/>
        </w:rPr>
        <w:t xml:space="preserve">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对于周界报警、烟感报警等信号及时响应，并在2分钟内赶到相关报警地点进行安全排查。</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3.保安工作职责：</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保安队长：负责保安队伍的日常管理事务，严格保安队伍纪律</w:t>
      </w:r>
      <w:r>
        <w:rPr>
          <w:rFonts w:hint="eastAsia" w:ascii="宋体" w:hAnsi="宋体"/>
          <w:color w:val="auto"/>
          <w:sz w:val="21"/>
          <w:szCs w:val="21"/>
          <w:highlight w:val="none"/>
        </w:rPr>
        <w:t xml:space="preserve">管理，奖优罚劣；承担保安违规违纪的连带责任；实行人性化管理，关心队员疾苦，掌握队员的思想动态，充分调动队员积极性，努力保证队伍稳定；传达落实校方的服务要求与管理规定，组织实施并不断完善校园安全保卫整体方案；结合校方发展实际情况，适时作出岗位调整，完善各岗位职责；有针对性地开展安全教育和提示；定期向校方总务处汇报工作开展情况及治安信息，重大情况及时报告；配合校方对校内违规事件的处理；组织开展保安业务培训和预案演练，制订校园内重大活动的安全保卫方案；建立健全录用保安人员档案资料及校方所属设备资产的领用维修台帐。</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保安人员上岗执勤，必须身着统一的保安服装，佩戴统一的标志符号。保安服装、标志符号和证件的设计、制作和供应，按国家规定执行。在学生上学、放学期间要立岗，密切注意校园内外的动向，及时处理突发事件。</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准时交接班，做到不迟到、不早退，有病有事必须先向所在公司请假，待学校批准后才示作请假，否则作旷工处理。中标单位如有人员变更，请在人员变动前两周内向学校报备，并作及时补充。</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按学校规定查验学生进出校门手续。学生在上课或中午因特殊情况外出，必须验收班主任签发的有效出门证明，或通过内部电话与班主任核实且做好登记工作，学生在上学、放学时间进出校门，必须验看是否本校学生。</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要经常巡视校园，发现严重问题，应及时向学校领导报告，必要时报警。</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保安员值班不得擅自离岗，不得擅自睡觉，要每小时巡逻一次。如发现有睡觉情况，采购单位将追求个人及公司责任。</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切实落实外来人员登记制度，进出货物必须认真检查，凡没有财物出校证明（或学校领导批准）的一律禁止其携带出校。</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按学校要求开关学校大门，负责校门口处的卫生清洁。</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遵守苏州市田家炳实验高级中学的相关管理制度及交办的其他工作。</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夜间值班保安不得睡觉，否则作工作失职处理。如遇学校组织的大型活动所需的人员外调支援工作。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完成采购单位安排的其他临时性工作，临时性工作不超过常规工作的15%（以每天八小时工作计算）</w:t>
      </w:r>
      <w:r/>
    </w:p>
    <w:p>
      <w:pPr>
        <w:ind w:left="0" w:firstLine="420"/>
        <w:spacing w:line="360" w:lineRule="auto"/>
        <w:tabs>
          <w:tab w:val="left" w:pos="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4.项目总负责人（对接人）职责与要求</w:t>
      </w:r>
      <w:r/>
    </w:p>
    <w:p>
      <w:pPr>
        <w:ind w:left="0" w:firstLine="420"/>
        <w:spacing w:line="360" w:lineRule="auto"/>
        <w:tabs>
          <w:tab w:val="left" w:pos="0" w:leader="none"/>
        </w:tabs>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为保证服务质量与沟通效率，</w:t>
      </w:r>
      <w:r>
        <w:rPr>
          <w:rFonts w:hint="default" w:ascii="宋体" w:hAnsi="宋体"/>
          <w:color w:val="auto"/>
          <w:sz w:val="21"/>
          <w:szCs w:val="21"/>
          <w:highlight w:val="none"/>
        </w:rPr>
        <w:t xml:space="preserve">投标人</w:t>
      </w:r>
      <w:r>
        <w:rPr>
          <w:rFonts w:hint="eastAsia" w:ascii="宋体" w:hAnsi="宋体"/>
          <w:color w:val="auto"/>
          <w:sz w:val="21"/>
          <w:szCs w:val="21"/>
          <w:highlight w:val="none"/>
          <w:lang w:val="en-US" w:eastAsia="zh-CN"/>
        </w:rPr>
        <w:t xml:space="preserve">须为本项目指定一名固定的项目总负责人（对接人）作</w:t>
      </w:r>
      <w:r>
        <w:rPr>
          <w:rFonts w:hint="default" w:ascii="宋体" w:hAnsi="宋体"/>
          <w:color w:val="auto"/>
          <w:sz w:val="21"/>
          <w:szCs w:val="21"/>
          <w:highlight w:val="none"/>
        </w:rPr>
        <w:t xml:space="preserve">为</w:t>
      </w:r>
      <w:r>
        <w:rPr>
          <w:rFonts w:hint="eastAsia" w:ascii="宋体" w:hAnsi="宋体"/>
          <w:color w:val="auto"/>
          <w:sz w:val="21"/>
          <w:szCs w:val="21"/>
          <w:highlight w:val="none"/>
          <w:lang w:val="en-US" w:eastAsia="zh-CN"/>
        </w:rPr>
        <w:t xml:space="preserve">对接采购人的唯一接口</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该负责采用责任制管理，不占用17人编制，不固定坐班，但必须确保通讯畅通，并严格履行以下要求：</w:t>
      </w:r>
      <w:r>
        <w:rPr>
          <w:rFonts w:hint="eastAsia" w:ascii="宋体" w:hAnsi="宋体"/>
          <w:color w:val="auto"/>
          <w:sz w:val="21"/>
          <w:szCs w:val="21"/>
          <w:highlight w:val="none"/>
        </w:rPr>
        <w:t xml:space="preserve">负责全面协调保安工作</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负责管理整个项目的其他人员以及与采购方的沟通；具有校园管理服务经验，具有校园消防控制工作经验，需配合校园消控团队做好安保、消控联动工作</w:t>
      </w:r>
      <w:r>
        <w:rPr>
          <w:rFonts w:hint="eastAsia"/>
          <w:color w:val="auto"/>
          <w:highlight w:val="none"/>
          <w:lang w:eastAsia="zh-CN"/>
        </w:rPr>
        <w:t xml:space="preserve">；</w:t>
      </w:r>
      <w:r>
        <w:rPr>
          <w:rFonts w:hint="eastAsia" w:ascii="宋体" w:hAnsi="宋体"/>
          <w:color w:val="auto"/>
          <w:sz w:val="21"/>
          <w:szCs w:val="21"/>
          <w:highlight w:val="none"/>
          <w:lang w:eastAsia="zh-CN"/>
        </w:rPr>
        <w:t xml:space="preserve">负责制定保安人员培训、演练工作方案、计划，并按照有关方案和计划对所有安保人员进行培训，留存有关文字、图像和视频形成台账资料；负责全体保安人员工作情况考核；</w:t>
      </w:r>
      <w:r>
        <w:rPr>
          <w:rFonts w:hint="eastAsia" w:ascii="宋体" w:hAnsi="宋体"/>
          <w:color w:val="auto"/>
          <w:sz w:val="21"/>
          <w:szCs w:val="21"/>
          <w:highlight w:val="none"/>
          <w:lang w:val="en-US" w:eastAsia="zh-CN"/>
        </w:rPr>
        <w:t xml:space="preserve">负责</w:t>
      </w:r>
      <w:r>
        <w:rPr>
          <w:rFonts w:hint="eastAsia" w:ascii="宋体" w:hAnsi="宋体"/>
          <w:color w:val="auto"/>
          <w:sz w:val="21"/>
          <w:szCs w:val="21"/>
          <w:highlight w:val="none"/>
          <w:lang w:eastAsia="zh-CN"/>
        </w:rPr>
        <w:t xml:space="preserve">与</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lang w:eastAsia="zh-CN"/>
        </w:rPr>
        <w:t xml:space="preserve">协调配合安保工作，及时响应处理突发问题。</w:t>
      </w:r>
      <w:r>
        <w:rPr>
          <w:rFonts w:hint="eastAsia" w:ascii="宋体" w:hAnsi="宋体"/>
          <w:color w:val="auto"/>
          <w:sz w:val="21"/>
          <w:szCs w:val="21"/>
          <w:highlight w:val="none"/>
          <w:lang w:val="en-US" w:eastAsia="zh-CN"/>
        </w:rPr>
        <w:t xml:space="preserve">项目总负责人</w:t>
      </w:r>
      <w:r>
        <w:rPr>
          <w:rFonts w:hint="eastAsia" w:ascii="宋体" w:hAnsi="宋体"/>
          <w:color w:val="auto"/>
          <w:sz w:val="21"/>
          <w:szCs w:val="21"/>
          <w:highlight w:val="none"/>
          <w:lang w:eastAsia="zh-CN"/>
        </w:rPr>
        <w:t xml:space="preserve">需审核并确</w:t>
      </w:r>
      <w:r>
        <w:rPr>
          <w:rFonts w:hint="eastAsia" w:ascii="宋体" w:hAnsi="宋体"/>
          <w:color w:val="auto"/>
          <w:sz w:val="21"/>
          <w:szCs w:val="21"/>
          <w:highlight w:val="none"/>
          <w:lang w:val="en-US" w:eastAsia="zh-CN"/>
        </w:rPr>
        <w:t xml:space="preserve">定排班情况表（</w:t>
      </w:r>
      <w:r>
        <w:rPr>
          <w:rFonts w:hint="eastAsia" w:ascii="宋体" w:hAnsi="宋体"/>
          <w:color w:val="auto"/>
          <w:sz w:val="21"/>
          <w:szCs w:val="21"/>
          <w:highlight w:val="none"/>
          <w:lang w:eastAsia="zh-CN"/>
        </w:rPr>
        <w:t xml:space="preserve">服务人员工作时间需符合国家相关法律法规</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lang w:eastAsia="zh-CN"/>
        </w:rPr>
        <w:t xml:space="preserve">提前向</w:t>
      </w:r>
      <w:r>
        <w:rPr>
          <w:rFonts w:hint="eastAsia" w:ascii="宋体" w:hAnsi="宋体"/>
          <w:color w:val="auto"/>
          <w:sz w:val="21"/>
          <w:szCs w:val="21"/>
          <w:highlight w:val="none"/>
          <w:lang w:val="en-US" w:eastAsia="zh-CN"/>
        </w:rPr>
        <w:t xml:space="preserve">采购人备案，对于</w:t>
      </w:r>
      <w:r>
        <w:rPr>
          <w:rFonts w:hint="eastAsia" w:ascii="宋体" w:hAnsi="宋体"/>
          <w:color w:val="auto"/>
          <w:sz w:val="21"/>
          <w:szCs w:val="21"/>
          <w:highlight w:val="none"/>
          <w:lang w:eastAsia="zh-CN"/>
        </w:rPr>
        <w:t xml:space="preserve">人员请假、变动、调岗提前告知</w:t>
      </w:r>
      <w:r>
        <w:rPr>
          <w:rFonts w:hint="eastAsia" w:ascii="宋体" w:hAnsi="宋体"/>
          <w:color w:val="auto"/>
          <w:sz w:val="21"/>
          <w:szCs w:val="21"/>
          <w:highlight w:val="none"/>
          <w:lang w:val="en-US" w:eastAsia="zh-CN"/>
        </w:rPr>
        <w:t xml:space="preserve">采购人。</w:t>
      </w:r>
      <w:r/>
    </w:p>
    <w:p>
      <w:pPr>
        <w:numPr>
          <w:ilvl w:val="255"/>
          <w:numId w:val="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（三）服务地点：苏州市田家炳实验高级中学干将路校区、新市路校区。</w:t>
      </w:r>
      <w:r/>
    </w:p>
    <w:p>
      <w:pPr>
        <w:numPr>
          <w:ilvl w:val="255"/>
          <w:numId w:val="0"/>
        </w:num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（四）合同履行期限：2026年2月9日至2027年2月8日（具体以合同签订时间为准）</w:t>
      </w:r>
      <w:r/>
    </w:p>
    <w:p>
      <w:pPr>
        <w:numPr>
          <w:ilvl w:val="255"/>
          <w:numId w:val="0"/>
        </w:num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（五）其他服务要求：</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中标单位须为其配置的所有工作人员提供经采购人确认的统一工作服；在签订合同前，中标单位须向采购人提供投标文件中对应的服务人员劳动合同、无犯罪证明材料、有效期内的体检证明，提供证件与投标文件中人员证件不符的，采购人有权拒绝签订合同。同时，</w:t>
      </w:r>
      <w:r>
        <w:rPr>
          <w:rFonts w:hint="eastAsia" w:ascii="宋体" w:hAnsi="宋体"/>
          <w:b/>
          <w:bCs/>
          <w:color w:val="auto"/>
          <w:sz w:val="21"/>
          <w:szCs w:val="21"/>
          <w:highlight w:val="none"/>
        </w:rPr>
        <w:t xml:space="preserve">中标单位须向采购人提供投标文件中对应的服务人员保安员证</w:t>
      </w:r>
      <w:r>
        <w:rPr>
          <w:rFonts w:hint="eastAsia" w:ascii="宋体" w:hAnsi="宋体"/>
          <w:color w:val="auto"/>
          <w:sz w:val="21"/>
          <w:szCs w:val="21"/>
          <w:highlight w:val="none"/>
        </w:rPr>
        <w:t xml:space="preserve">、</w:t>
      </w:r>
      <w:r>
        <w:rPr>
          <w:rFonts w:hint="eastAsia" w:ascii="宋体" w:hAnsi="宋体"/>
          <w:b/>
          <w:bCs/>
          <w:color w:val="auto"/>
          <w:sz w:val="21"/>
          <w:szCs w:val="21"/>
          <w:highlight w:val="none"/>
        </w:rPr>
        <w:t xml:space="preserve">消防设施操作证或“建（构）筑物消防员”证书</w:t>
      </w:r>
      <w:r>
        <w:rPr>
          <w:rFonts w:hint="eastAsia" w:ascii="宋体" w:hAnsi="宋体"/>
          <w:color w:val="auto"/>
          <w:sz w:val="21"/>
          <w:szCs w:val="21"/>
          <w:highlight w:val="none"/>
        </w:rPr>
        <w:t xml:space="preserve">，服务期间由学校留存。相关费用由投标人在响应报价中综合考虑。</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2.采购人</w:t>
      </w:r>
      <w:r>
        <w:rPr>
          <w:rFonts w:hint="eastAsia" w:ascii="宋体" w:hAnsi="宋体"/>
          <w:color w:val="auto"/>
          <w:sz w:val="21"/>
          <w:szCs w:val="21"/>
          <w:highlight w:val="none"/>
          <w:lang w:val="en-US" w:eastAsia="zh-CN"/>
        </w:rPr>
        <w:t xml:space="preserve">及中标单位共同</w:t>
      </w:r>
      <w:r>
        <w:rPr>
          <w:rFonts w:hint="eastAsia" w:ascii="宋体" w:hAnsi="宋体"/>
          <w:color w:val="auto"/>
          <w:sz w:val="21"/>
          <w:szCs w:val="21"/>
          <w:highlight w:val="none"/>
        </w:rPr>
        <w:t xml:space="preserve">负责对中标单位派驻服务人员日常工作的监管、协调及考核管理，服务人员需服从采购人的工作管理、遇有重大活动服从统一安排，不违反劳动纪律，遵守相关工作制度及校纪校规。</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3.中标单位须对服务人员进行内部管理及考核管理，采购人与服务人员不发生任何劳动和雇佣关系，中标单位和服务人员应遵守安全操作规章制度，若发生人身伤害等工伤事故，由中标单位自负，与采购人无关。</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4.投标人所需的全部工作装备和消耗材料均由投标人自行负责提供。</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5.不得在工作范围内明火操作，不得在未经学校同意使用大功率电器，节约用水用电。</w:t>
      </w:r>
      <w:r>
        <w:rPr>
          <w:rFonts w:hint="eastAsia" w:ascii="宋体" w:hAnsi="宋体"/>
          <w:color w:val="auto"/>
          <w:sz w:val="21"/>
          <w:szCs w:val="21"/>
          <w:highlight w:val="none"/>
          <w:lang w:val="zh-TW" w:eastAsia="zh-TW"/>
        </w:rPr>
        <w:t xml:space="preserve">因</w:t>
      </w:r>
      <w:r>
        <w:rPr>
          <w:rFonts w:hint="eastAsia" w:ascii="宋体" w:hAnsi="宋体"/>
          <w:color w:val="auto"/>
          <w:sz w:val="21"/>
          <w:szCs w:val="21"/>
          <w:highlight w:val="none"/>
          <w:lang w:val="zh-TW"/>
        </w:rPr>
        <w:t xml:space="preserve">中标单位</w:t>
      </w:r>
      <w:r>
        <w:rPr>
          <w:rFonts w:hint="eastAsia" w:ascii="宋体" w:hAnsi="宋体"/>
          <w:color w:val="auto"/>
          <w:sz w:val="21"/>
          <w:szCs w:val="21"/>
          <w:highlight w:val="none"/>
          <w:lang w:val="zh-TW" w:eastAsia="zh-TW"/>
        </w:rPr>
        <w:t xml:space="preserve">管理不善，造成秩序维护工作范围内的设施、设备等损坏的，由直接责任人赔偿，若直接责任人因故无法赔偿的，采购单位有权要求</w:t>
      </w:r>
      <w:r>
        <w:rPr>
          <w:rFonts w:hint="eastAsia" w:ascii="宋体" w:hAnsi="宋体"/>
          <w:color w:val="auto"/>
          <w:sz w:val="21"/>
          <w:szCs w:val="21"/>
          <w:highlight w:val="none"/>
          <w:lang w:val="zh-TW"/>
        </w:rPr>
        <w:t xml:space="preserve">中标单位</w:t>
      </w:r>
      <w:r>
        <w:rPr>
          <w:rFonts w:hint="eastAsia" w:ascii="宋体" w:hAnsi="宋体"/>
          <w:color w:val="auto"/>
          <w:sz w:val="21"/>
          <w:szCs w:val="21"/>
          <w:highlight w:val="none"/>
          <w:lang w:val="zh-TW" w:eastAsia="zh-TW"/>
        </w:rPr>
        <w:t xml:space="preserve">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0" w:leader="none"/>
        </w:tabs>
        <w:rPr>
          <w:rFonts w:ascii="宋体" w:hAnsi="宋体"/>
          <w:color w:val="auto"/>
          <w:sz w:val="21"/>
          <w:szCs w:val="21"/>
          <w:highlight w:val="none"/>
          <w:lang w:val="zh-TW" w:eastAsia="zh-TW"/>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zh-TW" w:eastAsia="zh-TW"/>
        </w:rPr>
        <w:t xml:space="preserve">采购单位有权检查监督</w:t>
      </w:r>
      <w:r>
        <w:rPr>
          <w:rFonts w:hint="eastAsia" w:ascii="宋体" w:hAnsi="宋体"/>
          <w:color w:val="auto"/>
          <w:sz w:val="21"/>
          <w:szCs w:val="21"/>
          <w:highlight w:val="none"/>
          <w:lang w:val="zh-TW"/>
        </w:rPr>
        <w:t xml:space="preserve">中标单位</w:t>
      </w:r>
      <w:r>
        <w:rPr>
          <w:rFonts w:hint="eastAsia" w:ascii="宋体" w:hAnsi="宋体"/>
          <w:color w:val="auto"/>
          <w:sz w:val="21"/>
          <w:szCs w:val="21"/>
          <w:highlight w:val="none"/>
          <w:lang w:val="zh-TW" w:eastAsia="zh-TW"/>
        </w:rPr>
        <w:t xml:space="preserve">管理服务质量，对不称职的工作人员有权要求</w:t>
      </w:r>
      <w:r>
        <w:rPr>
          <w:rFonts w:hint="eastAsia" w:ascii="宋体" w:hAnsi="宋体"/>
          <w:color w:val="auto"/>
          <w:sz w:val="21"/>
          <w:szCs w:val="21"/>
          <w:highlight w:val="none"/>
          <w:lang w:val="zh-TW"/>
        </w:rPr>
        <w:t xml:space="preserve">中标</w:t>
      </w:r>
      <w:r>
        <w:rPr>
          <w:rFonts w:hint="eastAsia" w:ascii="宋体" w:hAnsi="宋体"/>
          <w:color w:val="auto"/>
          <w:sz w:val="21"/>
          <w:szCs w:val="21"/>
          <w:highlight w:val="none"/>
          <w:lang w:val="zh-TW" w:eastAsia="zh-TW"/>
        </w:rPr>
        <w:t xml:space="preserve">单位在一周内更换，直至人选合格为止。</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7.投标人必须承诺采购文件中提出的全部采购内容与要求，如果以其中某些条款不响应时，应在文件中逐条列出，未列出的视同响应。</w:t>
      </w:r>
      <w:r/>
    </w:p>
    <w:p>
      <w:pPr>
        <w:ind w:left="0" w:firstLine="420"/>
        <w:spacing w:line="360" w:lineRule="auto"/>
        <w:tabs>
          <w:tab w:val="left" w:pos="0" w:leader="none"/>
        </w:tabs>
        <w:rPr>
          <w:rFonts w:ascii="宋体" w:hAnsi="宋体"/>
          <w:b/>
          <w:bCs/>
          <w:color w:val="auto"/>
          <w:sz w:val="21"/>
          <w:szCs w:val="21"/>
          <w:highlight w:val="none"/>
        </w:rPr>
      </w:pPr>
      <w:r>
        <w:rPr>
          <w:rFonts w:hint="eastAsia" w:ascii="宋体" w:hAnsi="宋体"/>
          <w:color w:val="auto"/>
          <w:sz w:val="21"/>
          <w:szCs w:val="21"/>
          <w:highlight w:val="none"/>
        </w:rPr>
        <w:t xml:space="preserve">8.</w:t>
      </w:r>
      <w:r>
        <w:rPr>
          <w:rFonts w:hint="eastAsia" w:ascii="宋体" w:hAnsi="宋体"/>
          <w:b/>
          <w:bCs/>
          <w:color w:val="auto"/>
          <w:sz w:val="21"/>
          <w:szCs w:val="21"/>
          <w:highlight w:val="none"/>
        </w:rPr>
        <w:t xml:space="preserve">投标人须按照学校统一餐标费用向采购人付清所有餐费，早餐中餐餐费30元/天，按实际天数及实际用餐人次计算。自合同生效后开始计算，具体结算方式及时间以采购人通知为准。</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9.验收标准：根据采购文件要求、投标文件、政府采购合同及有关规定由采购方组织验收。</w:t>
      </w:r>
      <w:r/>
    </w:p>
    <w:p>
      <w:pPr>
        <w:numPr>
          <w:ilvl w:val="0"/>
          <w:numId w:val="2"/>
        </w:numPr>
        <w:ind w:left="0" w:firstLine="420"/>
        <w:spacing w:line="360" w:lineRule="auto"/>
        <w:tabs>
          <w:tab w:val="left" w:pos="420" w:leader="none"/>
        </w:tabs>
        <w:rPr>
          <w:rFonts w:ascii="宋体" w:hAnsi="宋体"/>
          <w:color w:val="auto"/>
          <w:sz w:val="21"/>
          <w:szCs w:val="21"/>
          <w:highlight w:val="none"/>
        </w:rPr>
      </w:pPr>
      <w:r>
        <w:rPr>
          <w:rFonts w:hint="eastAsia" w:ascii="宋体" w:hAnsi="宋体"/>
          <w:color w:val="auto"/>
          <w:sz w:val="21"/>
          <w:szCs w:val="21"/>
          <w:highlight w:val="none"/>
        </w:rPr>
        <w:t xml:space="preserve">综合说明</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szCs w:val="21"/>
          <w:highlight w:val="none"/>
        </w:rPr>
        <w:t xml:space="preserve">2.此次投标报价应综合考量完成本项目服务内容所需的各类人员的工资、加班费、服装、保</w:t>
      </w:r>
      <w:r>
        <w:rPr>
          <w:rFonts w:hint="eastAsia" w:ascii="宋体" w:hAnsi="宋体"/>
          <w:color w:val="auto"/>
          <w:sz w:val="21"/>
          <w:highlight w:val="none"/>
        </w:rPr>
        <w:t xml:space="preserve">安员配备符合文件要求的必要的防护装备和器械、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如遇上级部分下发新的安全文件，按新文件及时补充设施设备。</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3.中标人将根据招标文件、投标文件的相关约定，承担合同责任，履行合同义务。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color w:val="auto"/>
          <w:highlight w:val="none"/>
        </w:rPr>
      </w:pPr>
      <w:r>
        <w:rPr>
          <w:rFonts w:hint="eastAsia" w:ascii="宋体" w:hAnsi="宋体"/>
          <w:color w:val="auto"/>
          <w:sz w:val="21"/>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七、政府采购政策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在政府采购活动中，投标人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1"/>
          <w:highlight w:val="none"/>
        </w:rPr>
        <w:t xml:space="preserve">服务类项目中投标人若使用退休人员，将不享受相关扶持政策。</w:t>
      </w:r>
      <w:r/>
    </w:p>
    <w:p>
      <w:pPr>
        <w:ind w:left="0" w:firstLine="422"/>
        <w:spacing w:line="360" w:lineRule="auto"/>
        <w:tabs>
          <w:tab w:val="left" w:pos="567" w:leader="none"/>
        </w:tabs>
        <w:rPr>
          <w:rFonts w:ascii="宋体" w:hAnsi="宋体"/>
          <w:color w:val="auto"/>
          <w:sz w:val="21"/>
          <w:highlight w:val="none"/>
        </w:rPr>
      </w:pPr>
      <w:r>
        <w:rPr>
          <w:rFonts w:hint="eastAsia" w:ascii="宋体" w:hAnsi="宋体"/>
          <w:b/>
          <w:color w:val="auto"/>
          <w:sz w:val="21"/>
          <w:highlight w:val="none"/>
        </w:rPr>
        <w:t xml:space="preserve">根据《政府采购促进中小企业发展管理办法》（财库〔2020〕4</w:t>
      </w:r>
      <w:r>
        <w:rPr>
          <w:rFonts w:hint="eastAsia" w:ascii="宋体" w:hAnsi="宋体" w:cs="Times New Roman"/>
          <w:b/>
          <w:color w:val="auto"/>
          <w:sz w:val="21"/>
          <w:highlight w:val="none"/>
        </w:rPr>
        <w:t xml:space="preserve">6号）及《中小企业划型标准规定》（工信部联企业〔2011〕300号），本采购标的对应的中小企业划分标准所属行业为：租赁和商务服务业。</w:t>
      </w:r>
      <w:r/>
    </w:p>
    <w:p>
      <w:pPr>
        <w:ind w:left="0" w:firstLine="420"/>
        <w:spacing w:line="360" w:lineRule="auto"/>
        <w:tabs>
          <w:tab w:val="left" w:pos="567" w:leader="none"/>
        </w:tabs>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rPr>
        <w:t xml:space="preserve">.残疾人福利性单位</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3.监狱企业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4.绿色采购</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（1）根据《关于调整优化节能产品、环境标志产品政府采购执行机制的通知》（财库〔</w:t>
      </w:r>
      <w:r>
        <w:rPr>
          <w:rFonts w:ascii="宋体" w:hAnsi="宋体"/>
          <w:color w:val="auto"/>
          <w:sz w:val="21"/>
          <w:highlight w:val="none"/>
        </w:rPr>
        <w:t xml:space="preserve">2019</w:t>
      </w:r>
      <w:r>
        <w:rPr>
          <w:rFonts w:hint="eastAsia" w:ascii="宋体" w:hAnsi="宋体"/>
          <w:color w:val="auto"/>
          <w:sz w:val="21"/>
          <w:highlight w:val="none"/>
        </w:rPr>
        <w:t xml:space="preserve">〕</w:t>
      </w:r>
      <w:r>
        <w:rPr>
          <w:rFonts w:ascii="宋体" w:hAnsi="宋体"/>
          <w:color w:val="auto"/>
          <w:sz w:val="21"/>
          <w:highlight w:val="none"/>
        </w:rPr>
        <w:t xml:space="preserve">9</w:t>
      </w:r>
      <w:r>
        <w:rPr>
          <w:rFonts w:hint="eastAsia" w:ascii="宋体" w:hAnsi="宋体"/>
          <w:color w:val="auto"/>
          <w:sz w:val="21"/>
          <w:highlight w:val="none"/>
        </w:rPr>
        <w:t xml:space="preserve">号）等相关文件的规定，</w:t>
      </w:r>
      <w:r>
        <w:rPr>
          <w:rFonts w:hint="eastAsia" w:ascii="宋体" w:hAnsi="宋体"/>
          <w:b/>
          <w:color w:val="auto"/>
          <w:sz w:val="21"/>
          <w:highlight w:val="none"/>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号文）文件规定，投标人提供产品及相关快递服务的包装应符合标准要求。</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八、关于对参与投标人信用记录的政府采购要求</w:t>
      </w:r>
      <w:r/>
    </w:p>
    <w:p>
      <w:pPr>
        <w:ind w:left="0" w:firstLine="420"/>
        <w:spacing w:line="360" w:lineRule="auto"/>
        <w:tabs>
          <w:tab w:val="left" w:pos="567" w:leader="none"/>
        </w:tabs>
        <w:rPr>
          <w:rFonts w:ascii="宋体" w:hAnsi="宋体" w:cs="Times New Roman"/>
          <w:b/>
          <w:color w:val="auto"/>
          <w:sz w:val="21"/>
          <w:highlight w:val="none"/>
        </w:rPr>
      </w:pPr>
      <w:r>
        <w:rPr>
          <w:rFonts w:hint="eastAsia" w:ascii="宋体" w:hAnsi="宋体" w:cs="Times New Roman"/>
          <w:color w:val="auto"/>
          <w:sz w:val="21"/>
          <w:highlight w:val="none"/>
        </w:rPr>
        <w:t xml:space="preserve">1</w:t>
      </w:r>
      <w:r>
        <w:rPr>
          <w:rFonts w:hint="eastAsia" w:ascii="宋体" w:hAnsi="宋体"/>
          <w:color w:val="auto"/>
          <w:sz w:val="21"/>
          <w:highlight w:val="none"/>
        </w:rPr>
        <w:t xml:space="preserve">.</w:t>
      </w:r>
      <w:r>
        <w:rPr>
          <w:rFonts w:hint="eastAsia" w:ascii="宋体" w:hAnsi="宋体" w:cs="Times New Roman"/>
          <w:color w:val="auto"/>
          <w:sz w:val="21"/>
          <w:highlight w:val="none"/>
        </w:rPr>
        <w:t xml:space="preserve">采购代理机构会在接收投标文件截止时间后，</w:t>
      </w:r>
      <w:r>
        <w:rPr>
          <w:rFonts w:hint="eastAsia" w:ascii="宋体" w:hAnsi="宋体"/>
          <w:color w:val="auto"/>
          <w:sz w:val="21"/>
          <w:szCs w:val="21"/>
          <w:highlight w:val="none"/>
        </w:rPr>
        <w:t xml:space="preserve">登录</w:t>
      </w:r>
      <w:r>
        <w:rPr>
          <w:rFonts w:ascii="宋体" w:hAnsi="宋体"/>
          <w:color w:val="auto"/>
          <w:sz w:val="21"/>
          <w:szCs w:val="21"/>
          <w:highlight w:val="none"/>
        </w:rPr>
        <w:t xml:space="preserve">信用中国</w:t>
      </w:r>
      <w:r>
        <w:rPr>
          <w:rFonts w:hint="eastAsia" w:ascii="宋体" w:hAnsi="宋体"/>
          <w:color w:val="auto"/>
          <w:sz w:val="21"/>
          <w:szCs w:val="21"/>
          <w:highlight w:val="none"/>
        </w:rPr>
        <w:t xml:space="preserve">网站</w:t>
      </w:r>
      <w:r>
        <w:rPr>
          <w:rFonts w:ascii="宋体" w:hAnsi="宋体"/>
          <w:color w:val="auto"/>
          <w:sz w:val="21"/>
          <w:szCs w:val="21"/>
          <w:highlight w:val="none"/>
        </w:rPr>
        <w:t xml:space="preserve">（www.creditchina.gov.cn/）</w:t>
      </w:r>
      <w:r>
        <w:rPr>
          <w:rFonts w:hint="eastAsia" w:ascii="宋体" w:hAnsi="宋体"/>
          <w:color w:val="auto"/>
          <w:sz w:val="21"/>
          <w:szCs w:val="21"/>
          <w:highlight w:val="none"/>
        </w:rPr>
        <w:t xml:space="preserve">和中国政府采购网（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olor w:val="auto"/>
          <w:sz w:val="21"/>
          <w:szCs w:val="21"/>
          <w:highlight w:val="none"/>
        </w:rPr>
        <w:t xml:space="preserve">查询</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的信用记录，并将查询结果递交</w:t>
      </w:r>
      <w:r>
        <w:rPr>
          <w:rFonts w:hint="eastAsia" w:ascii="宋体" w:hAnsi="宋体"/>
          <w:color w:val="auto"/>
          <w:sz w:val="21"/>
          <w:szCs w:val="21"/>
          <w:highlight w:val="none"/>
        </w:rPr>
        <w:t xml:space="preserve">评标委员会</w:t>
      </w:r>
      <w:r>
        <w:rPr>
          <w:rFonts w:hint="eastAsia" w:ascii="宋体" w:hAnsi="宋体" w:cs="Times New Roman"/>
          <w:color w:val="auto"/>
          <w:sz w:val="21"/>
          <w:highlight w:val="none"/>
        </w:rPr>
        <w:t xml:space="preserve">。</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3.投标人若在经营活动中受到罚款的，请携带相关地方、部门对较大数额认定标准的证明材料，与投标文件一并提交。若无法提供，则可能承担投标无效等相应不利后果。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4.对存在失信信息的投标人，由失信投标人进行确认。同时，采购代理机构工作人员应根据评标委员会确认的失信信息，登陆到相关来源网站页面进行复核并打印，作为证据留存。</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九、</w:t>
      </w:r>
      <w:r>
        <w:rPr>
          <w:rFonts w:ascii="宋体" w:hAnsi="宋体"/>
          <w:color w:val="auto"/>
          <w:sz w:val="21"/>
          <w:highlight w:val="none"/>
        </w:rPr>
        <w:t xml:space="preserve">凡涉及招标文件的补充说明和修改，均以网上发布的通知为准。</w:t>
      </w:r>
      <w:r/>
    </w:p>
    <w:p>
      <w:pPr>
        <w:pStyle w:val="875"/>
        <w:ind w:left="0" w:firstLine="0"/>
        <w:jc w:val="center"/>
        <w:spacing w:before="100" w:after="0" w:line="579" w:lineRule="auto"/>
        <w:rPr>
          <w:rFonts w:ascii="宋体" w:hAnsi="宋体"/>
          <w:b/>
          <w:color w:val="auto"/>
          <w:sz w:val="44"/>
          <w:szCs w:val="22"/>
          <w:highlight w:val="none"/>
        </w:rPr>
      </w:pPr>
      <w:r/>
      <w:bookmarkStart w:id="59" w:name="_Hlk55741158"/>
      <w:r/>
      <w:bookmarkStart w:id="60" w:name="_Toc5111"/>
      <w:r/>
      <w:bookmarkStart w:id="61" w:name="_Toc11789"/>
      <w:r>
        <w:rPr>
          <w:rFonts w:hint="eastAsia" w:ascii="宋体" w:hAnsi="宋体"/>
          <w:b/>
          <w:color w:val="auto"/>
          <w:sz w:val="44"/>
          <w:szCs w:val="22"/>
          <w:highlight w:val="none"/>
        </w:rPr>
        <w:br w:type="page" w:clear="all"/>
      </w:r>
      <w:bookmarkStart w:id="62" w:name="_Toc105397794"/>
      <w:r>
        <w:rPr>
          <w:rFonts w:hint="eastAsia" w:ascii="宋体" w:hAnsi="宋体"/>
          <w:b/>
          <w:color w:val="auto"/>
          <w:sz w:val="44"/>
          <w:szCs w:val="22"/>
          <w:highlight w:val="none"/>
        </w:rPr>
        <w:t xml:space="preserve">第五章 </w:t>
      </w:r>
      <w:bookmarkStart w:id="63" w:name="合同的特殊条款"/>
      <w:r/>
      <w:bookmarkEnd w:id="63"/>
      <w:r>
        <w:rPr>
          <w:rFonts w:hint="eastAsia" w:ascii="宋体" w:hAnsi="宋体"/>
          <w:b/>
          <w:color w:val="auto"/>
          <w:sz w:val="44"/>
          <w:szCs w:val="22"/>
          <w:highlight w:val="none"/>
        </w:rPr>
        <w:t xml:space="preserve">合同及主要条款</w:t>
      </w:r>
      <w:bookmarkEnd w:id="59"/>
      <w:r/>
      <w:bookmarkEnd w:id="60"/>
      <w:r/>
      <w:bookmarkEnd w:id="61"/>
      <w:r/>
      <w:bookmarkEnd w:id="62"/>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甲方：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ind w:left="0" w:firstLine="420"/>
        <w:spacing w:line="360" w:lineRule="auto"/>
        <w:rPr>
          <w:rFonts w:hAnsi="宋体"/>
          <w:color w:val="auto"/>
          <w:sz w:val="21"/>
          <w:szCs w:val="21"/>
          <w:highlight w:val="none"/>
        </w:rPr>
      </w:pPr>
      <w:r>
        <w:rPr>
          <w:rFonts w:hAnsi="宋体"/>
          <w:color w:val="auto"/>
          <w:sz w:val="21"/>
          <w:szCs w:val="21"/>
          <w:highlight w:val="none"/>
        </w:rPr>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乙方：</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地址：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根据采购编号</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号政府采购采购文件及中标人的投标文件和中标通知书，甲方（即采购人）与乙方（即中标人）就此次中标的</w:t>
      </w:r>
      <w:r>
        <w:rPr>
          <w:rFonts w:hint="eastAsia" w:hAnsi="宋体"/>
          <w:bCs/>
          <w:color w:val="auto"/>
          <w:sz w:val="21"/>
          <w:szCs w:val="21"/>
          <w:highlight w:val="none"/>
        </w:rPr>
        <w:t xml:space="preserve">校园安保服务项目（以下简称“本项目”）</w:t>
      </w:r>
      <w:r>
        <w:rPr>
          <w:rFonts w:hint="eastAsia" w:hAnsi="宋体"/>
          <w:color w:val="auto"/>
          <w:sz w:val="21"/>
          <w:szCs w:val="21"/>
          <w:highlight w:val="none"/>
        </w:rPr>
        <w:t xml:space="preserve">的采购事宜，协商一致，签订本合同书，以兹共同遵守。</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    一、下列文件为本合同不可分割部分：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（一）本合同书及本合同书签署后各方以书面形式确认的补充协议、会议纪要等；；</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（二）政府采购招标文件；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（三）中标通知书；</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（四）乙方中标的投标文件；</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（五）乙方在采购过程中所作的其他承诺、声明、书面澄清等；</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（六）其他合同附件。</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上述文件视为是能相互说明的，上述文件之间出现冲突的，以排列序位在前的文件为准，同一序位的文件以形成时间在后的为准。</w:t>
      </w:r>
      <w:r/>
    </w:p>
    <w:p>
      <w:pPr>
        <w:ind w:left="0" w:firstLine="422"/>
        <w:spacing w:line="360" w:lineRule="auto"/>
        <w:rPr>
          <w:rFonts w:hAnsi="宋体"/>
          <w:bCs/>
          <w:color w:val="auto"/>
          <w:sz w:val="21"/>
          <w:szCs w:val="21"/>
          <w:highlight w:val="none"/>
        </w:rPr>
      </w:pPr>
      <w:r>
        <w:rPr>
          <w:rFonts w:hint="eastAsia" w:hAnsi="宋体"/>
          <w:b/>
          <w:bCs/>
          <w:color w:val="auto"/>
          <w:sz w:val="21"/>
          <w:szCs w:val="21"/>
          <w:highlight w:val="none"/>
        </w:rPr>
        <w:t xml:space="preserve">二、合同内容</w:t>
      </w:r>
      <w:r>
        <w:rPr>
          <w:rFonts w:hint="eastAsia" w:hAnsi="宋体"/>
          <w:bCs/>
          <w:color w:val="auto"/>
          <w:sz w:val="21"/>
          <w:szCs w:val="21"/>
          <w:highlight w:val="none"/>
        </w:rPr>
        <w:t xml:space="preserve">：校园安保服务</w:t>
      </w:r>
      <w:r/>
    </w:p>
    <w:p>
      <w:pPr>
        <w:ind w:left="0" w:firstLine="422"/>
        <w:spacing w:line="360" w:lineRule="auto"/>
        <w:rPr>
          <w:rFonts w:hAnsi="宋体"/>
          <w:bCs/>
          <w:color w:val="auto"/>
          <w:sz w:val="21"/>
          <w:szCs w:val="21"/>
          <w:highlight w:val="none"/>
        </w:rPr>
      </w:pPr>
      <w:r>
        <w:rPr>
          <w:rFonts w:hint="eastAsia" w:hAnsi="宋体"/>
          <w:b/>
          <w:color w:val="auto"/>
          <w:sz w:val="21"/>
          <w:szCs w:val="21"/>
          <w:highlight w:val="none"/>
        </w:rPr>
        <w:t xml:space="preserve">（一）服务期限</w:t>
      </w:r>
      <w:r>
        <w:rPr>
          <w:rFonts w:hint="eastAsia" w:ascii="宋体" w:hAnsi="宋体"/>
          <w:color w:val="auto"/>
          <w:sz w:val="21"/>
          <w:szCs w:val="21"/>
          <w:highlight w:val="none"/>
        </w:rPr>
        <w:t xml:space="preserve">：12个月。服务时间自  年  月  日至  年  月  日，共12个月。在协议有效期内一方不得擅自变更或中止此项协议，如未经双方同意，擅自变更或中止此项的一方要负违约责任。此项协议需终止或续签，应在协议期内提前半个月通知对方。</w:t>
      </w:r>
      <w:r/>
    </w:p>
    <w:p>
      <w:pPr>
        <w:pStyle w:val="903"/>
        <w:ind w:left="0" w:firstLine="420"/>
        <w:spacing w:line="360" w:lineRule="auto"/>
        <w:rPr>
          <w:rFonts w:hAnsi="宋体" w:cs="宋体"/>
          <w:b/>
          <w:bCs/>
          <w:color w:val="auto"/>
          <w:sz w:val="21"/>
          <w:szCs w:val="21"/>
          <w:highlight w:val="none"/>
        </w:rPr>
      </w:pPr>
      <w:r>
        <w:rPr>
          <w:rFonts w:hint="eastAsia" w:ascii="宋体" w:hAnsi="宋体" w:cs="宋体"/>
          <w:color w:val="auto"/>
          <w:sz w:val="21"/>
          <w:szCs w:val="21"/>
          <w:highlight w:val="none"/>
        </w:rPr>
        <w:t xml:space="preserve">（二）服务内容：详见采购需求</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三、价格与支付：</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（一）合同价格按此次中标价格执行，本合同（含税）总金额为人民币         元整（￥：   元），包含</w:t>
      </w:r>
      <w:r>
        <w:rPr>
          <w:rFonts w:hint="eastAsia" w:ascii="宋体" w:hAnsi="宋体"/>
          <w:color w:val="auto"/>
          <w:sz w:val="21"/>
          <w:highlight w:val="none"/>
        </w:rPr>
        <w:t xml:space="preserve">完成本项目服务内容所需的各类人员的工资、加班费、服装、保安员配备符合文件要求的必要的防护装备和器械、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olor w:val="auto"/>
          <w:sz w:val="21"/>
          <w:szCs w:val="21"/>
          <w:highlight w:val="none"/>
        </w:rPr>
        <w:t xml:space="preserve">除非本合同另有约定或经甲乙双方协商同意，乙方不得再要求追加任何其他费用。</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（二）合同价款的支付及付款方式：</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1.付款步骤：</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本合同总价款按每三个月为一个季度平均分为四期支付，每期款项金额为人民币</w:t>
      </w:r>
      <w:r>
        <w:rPr>
          <w:rFonts w:hint="eastAsia" w:ascii="宋体" w:hAnsi="宋体"/>
          <w:color w:val="auto"/>
          <w:sz w:val="21"/>
          <w:szCs w:val="21"/>
          <w:highlight w:val="none"/>
          <w:u w:val="single"/>
        </w:rPr>
        <w:t xml:space="preserve">   元</w:t>
      </w:r>
      <w:r>
        <w:rPr>
          <w:rFonts w:hint="eastAsia" w:ascii="宋体" w:hAnsi="宋体"/>
          <w:color w:val="auto"/>
          <w:sz w:val="21"/>
          <w:szCs w:val="21"/>
          <w:highlight w:val="none"/>
        </w:rPr>
        <w:t xml:space="preserve">，每3个月甲方对乙方的服务工作进行考核（考核标准详见合同附件）,季度考核得分达到85分及以上视为考核合格，甲方支付当期款项。</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甲方按照“考核内容及标准”的有关规定对乙方进行季度考核。季度考核得分达到85分及以上的，则无考核扣款。乙方季度考核得分低于85分的，按当季度考核得分率计算考核扣款（季度考核扣款=季度考核费总额×（85-季度考核得分）/100）（招标文件及合同中规定的其他扣款约定继续有效）</w:t>
      </w:r>
      <w:r/>
    </w:p>
    <w:p>
      <w:pPr>
        <w:ind w:left="0" w:firstLine="420"/>
        <w:spacing w:line="360" w:lineRule="auto"/>
        <w:rPr>
          <w:b/>
          <w:bCs/>
          <w:color w:val="auto"/>
          <w:highlight w:val="none"/>
        </w:rPr>
      </w:pPr>
      <w:r>
        <w:rPr>
          <w:rFonts w:hint="eastAsia" w:ascii="宋体" w:hAnsi="宋体"/>
          <w:color w:val="auto"/>
          <w:sz w:val="21"/>
          <w:szCs w:val="21"/>
          <w:highlight w:val="none"/>
          <w:lang w:val="zh-CN"/>
        </w:rPr>
        <w:t xml:space="preserve">付款时间：甲方收到乙方开具的合格发票后七个工作日内一次性付清；</w:t>
      </w:r>
      <w:r/>
    </w:p>
    <w:p>
      <w:pPr>
        <w:numPr>
          <w:ilvl w:val="0"/>
          <w:numId w:val="3"/>
        </w:num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付款方式：数字人民币支付。</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乙方账户信息如下：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账户名：</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账号：</w:t>
      </w:r>
      <w:r/>
    </w:p>
    <w:p>
      <w:pPr>
        <w:pStyle w:val="899"/>
        <w:ind w:left="0" w:firstLine="420"/>
        <w:keepLines w:val="0"/>
        <w:keepNext w:val="0"/>
        <w:pageBreakBefore w:val="0"/>
        <w:widowControl/>
        <w:rPr>
          <w:rFonts w:ascii="宋体" w:hAnsi="宋体"/>
          <w:color w:val="auto"/>
          <w:sz w:val="21"/>
          <w:szCs w:val="21"/>
          <w:highlight w:val="none"/>
        </w:rPr>
      </w:pPr>
      <w:r>
        <w:rPr>
          <w:rFonts w:hint="eastAsia" w:ascii="宋体" w:hAnsi="宋体"/>
          <w:color w:val="auto"/>
          <w:sz w:val="21"/>
          <w:szCs w:val="21"/>
          <w:highlight w:val="none"/>
        </w:rPr>
        <w:t xml:space="preserve">（四）甲方付款前，乙方应当开具合法有效且</w:t>
      </w:r>
      <w:r>
        <w:rPr>
          <w:rFonts w:hint="eastAsia" w:ascii="宋体" w:hAnsi="宋体" w:eastAsia="宋体" w:cs="Times New Roman"/>
          <w:color w:val="auto"/>
          <w:sz w:val="21"/>
          <w:szCs w:val="21"/>
          <w:highlight w:val="none"/>
        </w:rPr>
        <w:t xml:space="preserve">符合甲方要求的发票</w:t>
      </w:r>
      <w:r>
        <w:rPr>
          <w:rFonts w:hint="eastAsia" w:ascii="宋体" w:hAnsi="宋体" w:eastAsia="宋体" w:cs="Times New Roman"/>
          <w:color w:val="auto"/>
          <w:sz w:val="21"/>
          <w:szCs w:val="21"/>
          <w:highlight w:val="none"/>
          <w:lang w:val="en-US" w:eastAsia="zh-CN"/>
        </w:rPr>
        <w:t xml:space="preserve">及每季度（每三个月）服务人员有关专业培训台账资料（包括培训方案、培训计划、有时间水印的培训图片）</w:t>
      </w:r>
      <w:r>
        <w:rPr>
          <w:rFonts w:hint="eastAsia" w:ascii="宋体" w:hAnsi="宋体" w:eastAsia="宋体" w:cs="Times New Roman"/>
          <w:color w:val="auto"/>
          <w:sz w:val="21"/>
          <w:szCs w:val="21"/>
          <w:highlight w:val="none"/>
        </w:rPr>
        <w:t xml:space="preserve">。</w:t>
      </w:r>
      <w:r>
        <w:rPr>
          <w:rFonts w:hint="eastAsia" w:ascii="宋体" w:hAnsi="宋体"/>
          <w:color w:val="auto"/>
          <w:sz w:val="21"/>
          <w:szCs w:val="21"/>
          <w:highlight w:val="none"/>
        </w:rPr>
        <w:t xml:space="preserve">若乙方未按约开具发票</w:t>
      </w:r>
      <w:r>
        <w:rPr>
          <w:rFonts w:hint="eastAsia" w:ascii="宋体" w:hAnsi="宋体"/>
          <w:color w:val="auto"/>
          <w:sz w:val="21"/>
          <w:szCs w:val="21"/>
          <w:highlight w:val="none"/>
          <w:lang w:val="en-US" w:eastAsia="zh-CN"/>
        </w:rPr>
        <w:t xml:space="preserve">及提供甲方要求的上述资料</w:t>
      </w:r>
      <w:r>
        <w:rPr>
          <w:rFonts w:hint="eastAsia" w:ascii="宋体" w:hAnsi="宋体"/>
          <w:color w:val="auto"/>
          <w:sz w:val="21"/>
          <w:szCs w:val="21"/>
          <w:highlight w:val="none"/>
        </w:rPr>
        <w:t xml:space="preserve">的，甲方有权迟延付款且不承担逾期付款的违约责任。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（五）根据国家现行税法对甲方征收的与本合同有关的税费均由甲方承担；根据国家现行税法对乙方征收的与本合同有关的一切税费均由乙方承担。</w:t>
      </w:r>
      <w:r/>
    </w:p>
    <w:p>
      <w:pPr>
        <w:ind w:left="0" w:firstLine="420"/>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四、甲乙双方权利义务</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（一）甲方责任：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1.为乙方管理部门提供必要的办公用房、办公家具、库房、通讯线路，通讯费用乙方自理；并指定专人作为甲方联系人予以协调工作。加强与乙方沟通，交流情况，互通信息。</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2.甲方应教育所属人员尊重乙方工作人员的劳动成果，积极配合乙方工作人员履行好合同所规定的职责和义务。因甲方人员使用设备、器材、器械不当而造成的损失与乙方无关。</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3.定期组织对乙方服务质量的考核、收集意见和建议，并将结果及时通报乙方。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4.协助做好与新旧管理公司的业务交接事宜。</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5.为乙方有效开展工作提供其他必要的便利。</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6.及时组织验收。</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（二）乙方责任：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3、乙方提供的服务人员须在全国范围内无犯罪行为或记录，若甲方发现乙方提供的服务人员中有存在犯罪记录，则乙方必须要在5个工作日内及时更换人员，否则甲方有权解除合同。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5、配置本项目的工作人员仅为本项目提供服务，不得在其他项目兼职。配置给甲方的工作人员，如需在本项目内临时调配的，需书面申报并征得甲方同意。</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7、乙方应经常对员工进行岗位职责和安全教育，加强岗位责任考核。因管理不当、违规操作发生消防、设备损坏等安全事故的，乙方应承担全部责任，并负责赔偿由此造成的损失，与甲方无关。</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9、确保有关工作人员按国家规定具备相关工种的上岗证。</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11、乙方应认真管理和使用项目内各项设备，建立各类设备的管理档案资料，并每月向甲方上报备案。</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12、乙方需接受并积极配合甲方组织的定期考核、满意度调查等工作，并按甲方提出的意见及时进行整改。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13、本合同自然终止或因乙方责任导致甲方无条件解除合同情况出现时，双方按本合同交接管理的相关约定执行。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14、乙方应在长假之前，应做好长假期间的管理值班方案，报甲方批准。需提前做好计划。</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15、乙方应确保管理、服务人员到位，甲方将对人员到位情况进行抽查，人员应到岗但未到岗的或应到位未到位的，甲方有权对乙方作出相应惩罚。</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16、确因甲方工作需要，乙方应无条件配合甲方完成一些突击性工作。</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17、乙方在投标文件中提出的其他服务承诺。</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18、甲方对乙方在服务工作中产生的各种过错，应采用书面形式通知乙方限期整改。该书面文件以送达至乙方企业法人注册登记中的住所地为准。</w:t>
      </w:r>
      <w:r/>
    </w:p>
    <w:p>
      <w:pPr>
        <w:ind w:left="0"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lang w:val="en-US" w:eastAsia="zh-CN"/>
        </w:rPr>
        <w:t xml:space="preserve">19、乙方应组织服务人员每学期参加一次由各市（区）公安、教育部门组织的集中培训；每个月进行一次保安专业培训；每周进行一次在岗实操训练；不定期组织开展日常演练和必要的体能测试、压力测试。</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五、违约责任</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1、甲方无正当理由拒绝乙方提供服务或无正当理由擅自终止合同的，甲方应向乙方支付合同总价款5%的违约金，违约金不足以弥补损失的，甲方应予以补足。</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2、甲方逾期向乙方支付服务费用的，应当承担逾期付款金额万分之四/日的违约金，但此项违约金数额不超过逾期付款金额的5%。</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3、乙方不能提供主要服务的，视为根本违约，甲方有权解除本合同并要求乙方支付合同总价款5%的违约金；给甲方造成损失的，乙方应赔偿甲方直接损失。</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直接损失。</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5、乙方如有其它违反合同约定的行为的，甲方有权视违约严重程度及损失情况，要求乙方支付不超过合同总价款5%的违约金，同时乙方应赔偿甲方直接损失。</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6、乙方应当支付给甲方的违约金、赔偿甲方的损失以及其它依据本合同应支付给甲方的费用，甲方有权直接从未支付的款项中予以扣除，不足部分，甲方有权要求乙方补足。</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六、合同的生效</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本合同甲乙双方法定代表人或授权代表人签字并加盖公章后生效，</w:t>
      </w:r>
      <w:r>
        <w:rPr>
          <w:rFonts w:hint="eastAsia" w:ascii="宋体" w:hAnsi="宋体"/>
          <w:color w:val="auto"/>
          <w:sz w:val="21"/>
          <w:szCs w:val="21"/>
          <w:highlight w:val="none"/>
        </w:rPr>
        <w:t xml:space="preserve">生效合同需经政府采购监督管理部门网上备案</w:t>
      </w:r>
      <w:r>
        <w:rPr>
          <w:rFonts w:hint="eastAsia" w:ascii="宋体" w:hAnsi="宋体"/>
          <w:color w:val="auto"/>
          <w:sz w:val="21"/>
          <w:szCs w:val="21"/>
          <w:highlight w:val="none"/>
          <w:lang w:val="zh-CN"/>
        </w:rPr>
        <w:t xml:space="preserve">。 </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七、不可抗力</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1、因不可抗力不能履行合同的，根据不可抗力的影响，部分或者全部免除责任。但合同一方迟延履行后发生不可抗力的，不能免除责任。</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2、合同一方因不可抗力不能履行合同的，应当在不可抗力发生后10日内通知对方，以减轻可能给对方造成的损失，并应当在不可抗力消除后10日内提供书面证明材料。</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八、合同的解除与转让</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1、甲乙双方协商一致，可以解除合同。</w:t>
      </w:r>
      <w:r/>
    </w:p>
    <w:p>
      <w:pPr>
        <w:ind w:left="0" w:firstLine="420"/>
        <w:spacing w:line="360" w:lineRule="auto"/>
        <w:rPr>
          <w:rFonts w:hAnsi="宋体"/>
          <w:color w:val="auto"/>
          <w:sz w:val="21"/>
          <w:szCs w:val="21"/>
          <w:highlight w:val="none"/>
          <w:lang w:val="zh-CN"/>
        </w:rPr>
      </w:pPr>
      <w:r>
        <w:rPr>
          <w:rFonts w:hint="eastAsia" w:ascii="宋体" w:hAnsi="宋体"/>
          <w:color w:val="auto"/>
          <w:sz w:val="21"/>
          <w:szCs w:val="21"/>
          <w:highlight w:val="none"/>
          <w:lang w:val="zh-CN"/>
        </w:rPr>
        <w:t xml:space="preserve">2、有下列情形之一的，合</w:t>
      </w:r>
      <w:r>
        <w:rPr>
          <w:rFonts w:hint="eastAsia" w:hAnsi="宋体"/>
          <w:color w:val="auto"/>
          <w:sz w:val="21"/>
          <w:szCs w:val="21"/>
          <w:highlight w:val="none"/>
          <w:lang w:val="zh-CN"/>
        </w:rPr>
        <w:t xml:space="preserve">同一方可以解除合同：</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（1）因不可抗力致使不能实现合同目的的，一方有权解除合同；</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（2）因合同一方违约导致合同不能履行的，另一方有权解除合同。</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3、有权解除合同的一方，应当在违约事实或不可抗力发生后15日内书面通知对方以主张解除合同，合同在书面通知到达对方时解除。</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4、未经甲方书面同意，乙方不得向任何第三方转让合同的部分或全部内容。</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九、争议的解决</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甲乙双方如因履行本合同或与本合同有关的一切事项产生争议的，双方应友好协商解决，如协商不能达成一致的，任何一方均有权向原告所在地的人民法院提起诉讼。若由于乙方违反本合同约定或追究甲方违约但不成立而产生纠纷的，甲方为处理此纠纷产生的费用由乙方承担，该费用包括但不限于保全费、诉讼费、执行费、鉴定费、律师费、差旅费等。若由于甲方违反本合同约定或追究乙方违约但不成立产生纠纷的，乙方为处理此纠纷产生的费用由甲方承担，该费用包括但不限于保全费、诉讼费、执行费、鉴定费、律师费、差旅费等。</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十、附则</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1、合同份数：本合同一式肆份，甲乙双方各执壹份，招标代理机构执壹份，政府采购监督管理部门执壹份，肆份具有同等法律效力。</w:t>
      </w:r>
      <w:r/>
    </w:p>
    <w:p>
      <w:pPr>
        <w:ind w:left="0" w:firstLine="420"/>
        <w:spacing w:line="360" w:lineRule="auto"/>
        <w:rPr>
          <w:rFonts w:hAnsi="宋体"/>
          <w:color w:val="auto"/>
          <w:sz w:val="21"/>
          <w:szCs w:val="21"/>
          <w:highlight w:val="none"/>
          <w:lang w:val="zh-CN"/>
        </w:rPr>
      </w:pPr>
      <w:r>
        <w:rPr>
          <w:rFonts w:hint="eastAsia" w:ascii="宋体" w:hAnsi="宋体"/>
          <w:color w:val="auto"/>
          <w:sz w:val="21"/>
          <w:szCs w:val="21"/>
          <w:highlight w:val="none"/>
          <w:lang w:val="zh-CN"/>
        </w:rPr>
        <w:t xml:space="preserve">2、本合同未尽事宜由双方协商解决，并另行达成书面补充协议，补充协议与本合同具有同等效力，经双方法定代表人或授权代表人签字并加盖公章后生效。补充协议之间如存在冲突的，应当以最新签</w:t>
      </w:r>
      <w:r>
        <w:rPr>
          <w:rFonts w:hint="eastAsia" w:hAnsi="宋体"/>
          <w:color w:val="auto"/>
          <w:sz w:val="21"/>
          <w:szCs w:val="21"/>
          <w:highlight w:val="none"/>
          <w:lang w:val="zh-CN"/>
        </w:rPr>
        <w:t xml:space="preserve">订的为准。</w:t>
      </w:r>
      <w:r/>
    </w:p>
    <w:p>
      <w:pPr>
        <w:ind w:left="0" w:firstLine="420"/>
        <w:spacing w:line="360" w:lineRule="auto"/>
        <w:rPr>
          <w:rFonts w:hAnsi="宋体"/>
          <w:color w:val="auto"/>
          <w:sz w:val="21"/>
          <w:szCs w:val="21"/>
          <w:highlight w:val="none"/>
        </w:rPr>
      </w:pPr>
      <w:r>
        <w:rPr>
          <w:rFonts w:hAnsi="宋体"/>
          <w:color w:val="auto"/>
          <w:sz w:val="21"/>
          <w:szCs w:val="21"/>
          <w:highlight w:val="none"/>
        </w:rPr>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甲方（盖章）：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法定（授权）代表人（签章）：</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日期：        年   月   日</w:t>
      </w:r>
      <w:r/>
    </w:p>
    <w:p>
      <w:pPr>
        <w:ind w:left="0" w:firstLine="420"/>
        <w:spacing w:line="360" w:lineRule="auto"/>
        <w:rPr>
          <w:rFonts w:hAnsi="宋体"/>
          <w:color w:val="auto"/>
          <w:sz w:val="21"/>
          <w:szCs w:val="21"/>
          <w:highlight w:val="none"/>
        </w:rPr>
      </w:pPr>
      <w:r>
        <w:rPr>
          <w:rFonts w:hAnsi="宋体"/>
          <w:color w:val="auto"/>
          <w:sz w:val="21"/>
          <w:szCs w:val="21"/>
          <w:highlight w:val="none"/>
        </w:rPr>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乙方（盖章）：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法定（授权）代表人（签章）：</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日期：        年   月   日</w:t>
      </w:r>
      <w:r/>
    </w:p>
    <w:p>
      <w:pPr>
        <w:pStyle w:val="922"/>
        <w:ind w:firstLine="0"/>
        <w:jc w:val="center"/>
        <w:spacing w:after="240" w:line="360" w:lineRule="auto"/>
        <w:tabs>
          <w:tab w:val="right" w:pos="8302" w:leader="dot"/>
        </w:tabs>
        <w:rPr>
          <w:rFonts w:ascii="宋体" w:hAnsi="宋体" w:cs="宋体"/>
          <w:b/>
          <w:color w:val="auto"/>
          <w:sz w:val="24"/>
          <w:szCs w:val="24"/>
          <w:highlight w:val="none"/>
        </w:rPr>
      </w:pPr>
      <w:r>
        <w:rPr>
          <w:rFonts w:hint="eastAsia" w:hAnsi="宋体"/>
          <w:color w:val="auto"/>
          <w:sz w:val="24"/>
          <w:highlight w:val="none"/>
        </w:rPr>
        <w:br w:type="page" w:clear="all"/>
      </w:r>
      <w:r>
        <w:rPr>
          <w:rFonts w:hint="eastAsia" w:ascii="宋体" w:hAnsi="宋体" w:cs="宋体"/>
          <w:b/>
          <w:color w:val="auto"/>
          <w:sz w:val="21"/>
          <w:szCs w:val="21"/>
          <w:highlight w:val="none"/>
        </w:rPr>
        <w:t xml:space="preserve">附件：考核细则</w:t>
      </w:r>
      <w:r/>
    </w:p>
    <w:tbl>
      <w:tblPr>
        <w:tblStyle w:val="885"/>
        <w:tblW w:w="4999" w:type="pct"/>
        <w:jc w:val="center"/>
        <w:tblLayout w:type="autofit"/>
        <w:tblCellMar>
          <w:left w:w="0" w:type="dxa"/>
          <w:top w:w="0" w:type="dxa"/>
          <w:right w:w="0" w:type="dxa"/>
          <w:bottom w:w="0" w:type="dxa"/>
        </w:tblCellMar>
        <w:tblLook w:val="04A0" w:firstRow="1" w:lastRow="0" w:firstColumn="1" w:lastColumn="0" w:noHBand="0" w:noVBand="1"/>
      </w:tblPr>
      <w:tblGrid>
        <w:gridCol w:w="937"/>
        <w:gridCol w:w="7631"/>
        <w:gridCol w:w="1206"/>
      </w:tblGrid>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检  查  考  核  项  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分值</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保安各岗位日常工作记录齐全、正确。抽查发现不全面每次扣1分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车辆进出登记率 100%。发现未登记车辆每车扣1分。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访客登记率 100%。发现未登记每次扣1分，发现未电话联系每次扣2分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无可疑、闲杂人员进入管理区域。校内发现未登记的可疑人员每人扣2分。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车辆无违停放，无逆向行驶，上、下学高峰期车流通畅、无阻塞。发现校内违章停车，每次1分。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如有突发事件发生保安能及时到达现场，并及时采取措施控制局面。未到位每次全扣。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保安人员仪表、仪容端正、整洁，管理区域内无闲逛保安人员。保安人员注意自己的文明言行，避免和老师家长发生冲突。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门卫立岗到位率达100%，不得擅自离岗。发现立岗缺席每次扣2分，发现大门敞开无立岗每次扣4分。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保安在工作期间禁止吸烟、睡觉、在值班室做餐。值班室无闲杂人员长时间逗留，发现违规一次扣1分。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Times New Roman" w:hAnsi="Times New Roman" w:cs="Times New Roman"/>
                <w:color w:val="auto"/>
                <w:highlight w:val="none"/>
              </w:rPr>
              <w:t xml:space="preserve">按苏教安〔2024〕19号文要求</w:t>
            </w:r>
            <w:r>
              <w:rPr>
                <w:rFonts w:hint="eastAsia"/>
                <w:color w:val="auto"/>
                <w:highlight w:val="none"/>
              </w:rPr>
              <w:t xml:space="preserve">学校保安员应</w:t>
            </w:r>
            <w:r>
              <w:rPr>
                <w:color w:val="auto"/>
                <w:highlight w:val="none"/>
              </w:rPr>
              <w:t xml:space="preserve">每学期参加一次由各市</w:t>
            </w:r>
            <w:r>
              <w:rPr>
                <w:rFonts w:hint="eastAsia"/>
                <w:color w:val="auto"/>
                <w:highlight w:val="none"/>
              </w:rPr>
              <w:t xml:space="preserve">（</w:t>
            </w:r>
            <w:r>
              <w:rPr>
                <w:color w:val="auto"/>
                <w:highlight w:val="none"/>
              </w:rPr>
              <w:t xml:space="preserve">区</w:t>
            </w:r>
            <w:r>
              <w:rPr>
                <w:rFonts w:hint="eastAsia"/>
                <w:color w:val="auto"/>
                <w:highlight w:val="none"/>
              </w:rPr>
              <w:t xml:space="preserve">）</w:t>
            </w:r>
            <w:r>
              <w:rPr>
                <w:color w:val="auto"/>
                <w:highlight w:val="none"/>
              </w:rPr>
              <w:t xml:space="preserve">公安、教育部门组织的集中培训；每个月参加一次保安</w:t>
            </w:r>
            <w:r>
              <w:rPr>
                <w:rFonts w:hint="eastAsia"/>
                <w:color w:val="auto"/>
                <w:highlight w:val="none"/>
              </w:rPr>
              <w:t xml:space="preserve">服务</w:t>
            </w:r>
            <w:r>
              <w:rPr>
                <w:color w:val="auto"/>
                <w:highlight w:val="none"/>
              </w:rPr>
              <w:t xml:space="preserve">公司和学校组织的培训；每周进行一次在岗实操训练</w:t>
            </w:r>
            <w:r>
              <w:rPr>
                <w:rFonts w:hint="eastAsia"/>
                <w:color w:val="auto"/>
                <w:highlight w:val="none"/>
              </w:rPr>
              <w:t xml:space="preserve">；不定期组织开展日常演练和必要的体能测试、压力测试。每周</w:t>
            </w:r>
            <w:r>
              <w:rPr>
                <w:color w:val="auto"/>
                <w:highlight w:val="none"/>
              </w:rPr>
              <w:t xml:space="preserve">在岗实操训练</w:t>
            </w:r>
            <w:r>
              <w:rPr>
                <w:rFonts w:hint="eastAsia"/>
                <w:color w:val="auto"/>
                <w:highlight w:val="none"/>
              </w:rPr>
              <w:t xml:space="preserve">未完成每次扣2分，每月</w:t>
            </w:r>
            <w:r>
              <w:rPr>
                <w:color w:val="auto"/>
                <w:highlight w:val="none"/>
              </w:rPr>
              <w:t xml:space="preserve">保安</w:t>
            </w:r>
            <w:r>
              <w:rPr>
                <w:rFonts w:hint="eastAsia"/>
                <w:color w:val="auto"/>
                <w:highlight w:val="none"/>
              </w:rPr>
              <w:t xml:space="preserve">服务</w:t>
            </w:r>
            <w:r>
              <w:rPr>
                <w:color w:val="auto"/>
                <w:highlight w:val="none"/>
              </w:rPr>
              <w:t xml:space="preserve">公司和学校组织的培训</w:t>
            </w:r>
            <w:r>
              <w:rPr>
                <w:rFonts w:hint="eastAsia"/>
                <w:color w:val="auto"/>
                <w:highlight w:val="none"/>
              </w:rPr>
              <w:t xml:space="preserve">未完成每次扣5分，每学期</w:t>
            </w:r>
            <w:r>
              <w:rPr>
                <w:color w:val="auto"/>
                <w:highlight w:val="none"/>
              </w:rPr>
              <w:t xml:space="preserve">各市</w:t>
            </w:r>
            <w:r>
              <w:rPr>
                <w:rFonts w:hint="eastAsia"/>
                <w:color w:val="auto"/>
                <w:highlight w:val="none"/>
              </w:rPr>
              <w:t xml:space="preserve">（</w:t>
            </w:r>
            <w:r>
              <w:rPr>
                <w:color w:val="auto"/>
                <w:highlight w:val="none"/>
              </w:rPr>
              <w:t xml:space="preserve">区</w:t>
            </w:r>
            <w:r>
              <w:rPr>
                <w:rFonts w:hint="eastAsia"/>
                <w:color w:val="auto"/>
                <w:highlight w:val="none"/>
              </w:rPr>
              <w:t xml:space="preserve">）</w:t>
            </w:r>
            <w:r>
              <w:rPr>
                <w:color w:val="auto"/>
                <w:highlight w:val="none"/>
              </w:rPr>
              <w:t xml:space="preserve">公安、教育部门组织的集中培训</w:t>
            </w:r>
            <w:r>
              <w:rPr>
                <w:rFonts w:hint="eastAsia"/>
                <w:color w:val="auto"/>
                <w:highlight w:val="none"/>
              </w:rPr>
              <w:t xml:space="preserve">未完成扣10分。（需提供完成影像和文档资料）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82"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100</w:t>
            </w:r>
            <w:r/>
          </w:p>
        </w:tc>
      </w:tr>
      <w:tr>
        <w:trPr>
          <w:jc w:val="center"/>
          <w:trHeight w:val="317"/>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79"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390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317"/>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79"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390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检查人：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ind w:left="0"/>
        <w:rPr>
          <w:color w:val="auto"/>
          <w:highlight w:val="none"/>
        </w:rPr>
      </w:pPr>
      <w:r>
        <w:rPr>
          <w:color w:val="auto"/>
          <w:highlight w:val="none"/>
        </w:rPr>
      </w:r>
      <w:r/>
    </w:p>
    <w:p>
      <w:pPr>
        <w:rPr>
          <w:rFonts w:ascii="宋体" w:hAnsi="宋体"/>
          <w:b/>
          <w:color w:val="auto"/>
          <w:sz w:val="44"/>
          <w:szCs w:val="22"/>
          <w:highlight w:val="none"/>
        </w:rPr>
      </w:pPr>
      <w:r/>
      <w:bookmarkStart w:id="64" w:name="_Toc8564"/>
      <w:r/>
      <w:bookmarkStart w:id="65" w:name="_Toc57376410"/>
      <w:r/>
      <w:bookmarkStart w:id="66" w:name="_Toc105397795"/>
      <w:r/>
      <w:bookmarkStart w:id="67" w:name="_Toc27667"/>
      <w:r>
        <w:rPr>
          <w:rFonts w:hint="eastAsia" w:ascii="宋体" w:hAnsi="宋体"/>
          <w:b/>
          <w:color w:val="auto"/>
          <w:sz w:val="44"/>
          <w:szCs w:val="22"/>
          <w:highlight w:val="none"/>
        </w:rPr>
        <w:br w:type="page" w:clear="all"/>
      </w:r>
      <w:r/>
    </w:p>
    <w:p>
      <w:pPr>
        <w:pStyle w:val="875"/>
        <w:ind w:left="0" w:firstLine="0"/>
        <w:jc w:val="center"/>
        <w:spacing w:before="120" w:after="0" w:line="360" w:lineRule="auto"/>
        <w:rPr>
          <w:rFonts w:ascii="宋体" w:hAnsi="宋体"/>
          <w:b/>
          <w:color w:val="auto"/>
          <w:sz w:val="44"/>
          <w:szCs w:val="22"/>
          <w:highlight w:val="none"/>
        </w:rPr>
      </w:pPr>
      <w:r>
        <w:rPr>
          <w:rFonts w:hint="eastAsia" w:ascii="宋体" w:hAnsi="宋体"/>
          <w:b/>
          <w:color w:val="auto"/>
          <w:sz w:val="44"/>
          <w:szCs w:val="22"/>
          <w:highlight w:val="none"/>
        </w:rPr>
        <w:t xml:space="preserve">第六章 </w:t>
      </w:r>
      <w:bookmarkStart w:id="68" w:name="评分要点"/>
      <w:r/>
      <w:bookmarkEnd w:id="68"/>
      <w:r>
        <w:rPr>
          <w:rFonts w:hint="eastAsia" w:ascii="宋体" w:hAnsi="宋体"/>
          <w:b/>
          <w:color w:val="auto"/>
          <w:sz w:val="44"/>
          <w:szCs w:val="22"/>
          <w:highlight w:val="none"/>
        </w:rPr>
        <w:t xml:space="preserve">评标办法和评分标准</w:t>
      </w:r>
      <w:bookmarkEnd w:id="64"/>
      <w:r/>
      <w:bookmarkEnd w:id="65"/>
      <w:r/>
      <w:bookmarkEnd w:id="66"/>
      <w:r/>
      <w:bookmarkEnd w:id="67"/>
      <w:r/>
      <w:r/>
    </w:p>
    <w:p>
      <w:pPr>
        <w:ind w:left="0" w:firstLine="422"/>
        <w:spacing w:line="360" w:lineRule="auto"/>
        <w:rPr>
          <w:rFonts w:ascii="宋体" w:hAnsi="宋体"/>
          <w:b/>
          <w:color w:val="auto"/>
          <w:sz w:val="21"/>
          <w:szCs w:val="21"/>
          <w:highlight w:val="none"/>
        </w:rPr>
      </w:pPr>
      <w:r/>
      <w:bookmarkStart w:id="69" w:name="_Toc16264"/>
      <w:r/>
      <w:bookmarkStart w:id="70" w:name="_Toc698"/>
      <w:r/>
      <w:bookmarkStart w:id="71" w:name="_Toc17476"/>
      <w:r>
        <w:rPr>
          <w:rFonts w:hint="eastAsia" w:ascii="宋体" w:hAnsi="宋体"/>
          <w:b/>
          <w:color w:val="auto"/>
          <w:sz w:val="21"/>
          <w:szCs w:val="21"/>
          <w:highlight w:val="none"/>
        </w:rPr>
        <w:t xml:space="preserve">一、评标办法：</w:t>
      </w:r>
      <w:bookmarkEnd w:id="69"/>
      <w:r/>
      <w:bookmarkEnd w:id="70"/>
      <w:r/>
      <w:bookmarkEnd w:id="71"/>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b/>
          <w:bCs/>
          <w:color w:val="auto"/>
          <w:sz w:val="21"/>
          <w:highlight w:val="none"/>
        </w:rPr>
        <w:t xml:space="preserve">。</w:t>
      </w:r>
      <w:r>
        <w:rPr>
          <w:rFonts w:hint="eastAsia" w:ascii="宋体" w:hAnsi="宋体"/>
          <w:color w:val="auto"/>
          <w:sz w:val="21"/>
          <w:highlight w:val="none"/>
        </w:rPr>
        <w:t xml:space="preserve">评标结果按评审后得分由高到低顺序排列。得分相同的，</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4.针对中小型企业、残疾人福利企业和监狱企业的评审：</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b/>
          <w:bCs/>
          <w:color w:val="auto"/>
          <w:sz w:val="21"/>
          <w:highlight w:val="none"/>
        </w:rPr>
        <w:t xml:space="preserve">本项目为专门面向中小企业采购的项目，不再执行价格评审优惠的扶持政策。</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auto"/>
          <w:sz w:val="21"/>
          <w:highlight w:val="none"/>
        </w:rPr>
        <w:t xml:space="preserve">服务类项目中投标人若使用退休人员，将不享受中小企业扶持政策。</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②若投标人提供的声明函或认定证明为虚假材料，按“政府采购法”相关规定处理并报请政府监管部门给予行政处罚。</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5.强化政府采购异常低价审查</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明确评审委员会启动异常低价投标（响应）审查的情形和具体要求，包括：</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（一）评审过程中出现下列情形之一的，评审委员会应当启动异常低价投标（响应）审查程序：</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（1）．投标（响应）报价低于采购项目预算50%的，即投标（响应）报价&lt;采购项目预算×50%；</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（2）．投标（响应）报价低于采购项目最高限价45%的，即投标（响应）报价&lt;采购项目最高限价×45%；</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（3）. 评审委员会认定的供应商报价过低、有可能影响产品质量或者不能诚信履约的其他情形。</w:t>
      </w:r>
      <w:r/>
    </w:p>
    <w:p>
      <w:pPr>
        <w:ind w:left="0" w:firstLine="422"/>
        <w:spacing w:line="360" w:lineRule="auto"/>
        <w:rPr>
          <w:rFonts w:ascii="宋体" w:hAnsi="宋体"/>
          <w:b/>
          <w:bCs/>
          <w:color w:val="auto"/>
          <w:sz w:val="21"/>
          <w:highlight w:val="none"/>
        </w:rPr>
      </w:pPr>
      <w:r/>
      <w:bookmarkStart w:id="72" w:name="OLE_LINK23"/>
      <w:r/>
      <w:bookmarkStart w:id="73" w:name="OLE_LINK22"/>
      <w:r>
        <w:rPr>
          <w:rFonts w:hint="eastAsia" w:ascii="宋体" w:hAnsi="宋体"/>
          <w:b/>
          <w:bCs/>
          <w:color w:val="auto"/>
          <w:sz w:val="21"/>
          <w:highlight w:val="none"/>
        </w:rPr>
        <w:t xml:space="preserve">（二）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w:t>
      </w:r>
      <w:bookmarkStart w:id="74" w:name="OLE_LINK16"/>
      <w:r/>
      <w:bookmarkStart w:id="75" w:name="OLE_LINK17"/>
      <w:r>
        <w:rPr>
          <w:rFonts w:hint="eastAsia" w:ascii="宋体" w:hAnsi="宋体"/>
          <w:b/>
          <w:bCs/>
          <w:color w:val="auto"/>
          <w:sz w:val="21"/>
          <w:highlight w:val="none"/>
        </w:rPr>
        <w:t xml:space="preserve">投标（响应）供应商不提供书面说明、证明材料，或者提供的书面说明、证明材料不能证明其报价合理性的</w:t>
      </w:r>
      <w:bookmarkEnd w:id="74"/>
      <w:r/>
      <w:bookmarkEnd w:id="75"/>
      <w:r>
        <w:rPr>
          <w:rFonts w:hint="eastAsia" w:ascii="宋体" w:hAnsi="宋体"/>
          <w:b/>
          <w:bCs/>
          <w:color w:val="auto"/>
          <w:sz w:val="21"/>
          <w:highlight w:val="none"/>
        </w:rPr>
        <w:t xml:space="preserve">，评审委员会应当将其作为无效投标（响应）处理。审查相关情况应当在评审报告中进行记录。</w:t>
      </w:r>
      <w:bookmarkEnd w:id="72"/>
      <w:r/>
      <w:bookmarkEnd w:id="73"/>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二、评分标准：</w:t>
      </w:r>
      <w:r/>
    </w:p>
    <w:p>
      <w:pPr>
        <w:ind w:left="0" w:firstLine="422"/>
        <w:spacing w:line="360" w:lineRule="auto"/>
        <w:rPr>
          <w:rFonts w:ascii="宋体" w:hAnsi="宋体"/>
          <w:b/>
          <w:color w:val="auto"/>
          <w:sz w:val="21"/>
          <w:szCs w:val="21"/>
          <w:highlight w:val="none"/>
        </w:rPr>
      </w:pPr>
      <w:r>
        <w:rPr>
          <w:rFonts w:hint="eastAsia" w:ascii="宋体" w:hAnsi="宋体"/>
          <w:b/>
          <w:bCs/>
          <w:color w:val="auto"/>
          <w:sz w:val="21"/>
          <w:szCs w:val="21"/>
          <w:highlight w:val="none"/>
        </w:rPr>
        <w:t xml:space="preserve">(一）价格分：</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0分</w:t>
      </w:r>
      <w:r/>
    </w:p>
    <w:p>
      <w:pPr>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第一步：投标报价低于或等于</w:t>
      </w:r>
      <w:r>
        <w:rPr>
          <w:rFonts w:hint="eastAsia" w:ascii="宋体" w:hAnsi="宋体"/>
          <w:color w:val="auto"/>
          <w:sz w:val="21"/>
          <w:szCs w:val="21"/>
          <w:highlight w:val="none"/>
          <w:lang w:val="en-US" w:eastAsia="zh-CN"/>
        </w:rPr>
        <w:t xml:space="preserve">最高限价</w:t>
      </w:r>
      <w:r>
        <w:rPr>
          <w:rFonts w:hint="eastAsia" w:ascii="宋体" w:hAnsi="宋体"/>
          <w:color w:val="auto"/>
          <w:sz w:val="21"/>
          <w:szCs w:val="21"/>
          <w:highlight w:val="none"/>
        </w:rPr>
        <w:t xml:space="preserve">的，为有效投标报价。超</w:t>
      </w:r>
      <w:r>
        <w:rPr>
          <w:rFonts w:hint="eastAsia" w:ascii="宋体" w:hAnsi="宋体"/>
          <w:color w:val="auto"/>
          <w:sz w:val="21"/>
          <w:szCs w:val="21"/>
          <w:highlight w:val="none"/>
          <w:lang w:val="en-US" w:eastAsia="zh-CN"/>
        </w:rPr>
        <w:t xml:space="preserve">最高限价</w:t>
      </w:r>
      <w:r>
        <w:rPr>
          <w:rFonts w:hint="eastAsia" w:ascii="宋体" w:hAnsi="宋体"/>
          <w:color w:val="auto"/>
          <w:sz w:val="21"/>
          <w:szCs w:val="21"/>
          <w:highlight w:val="none"/>
        </w:rPr>
        <w:t xml:space="preserve">的投标报价为无效投标报价。</w:t>
      </w:r>
      <w:r/>
    </w:p>
    <w:p>
      <w:pPr>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投标报价得分＝（评标基准价/投标报价）×10％×100</w:t>
      </w:r>
      <w:r/>
    </w:p>
    <w:p>
      <w:pPr>
        <w:numPr>
          <w:ilvl w:val="0"/>
          <w:numId w:val="4"/>
        </w:numPr>
        <w:ind w:left="0" w:firstLine="422"/>
        <w:spacing w:line="360" w:lineRule="auto"/>
        <w:rPr>
          <w:rFonts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服务技术方案（60分）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1.安保服务管理的组织结构及工作计划：包括对本项目的理解程度，管理服务理念、目标；保安工作管理方案及计划。（15分）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安保服务管理的组织结构及工作计划全面科学、合理先进的得15分；安保服务管理的组织结构及工作计划科学性、合理性较好的得11分；安保服务管理的组织结构及工作计划科学性、合理性一般的得7分；安保服务管理的组织结构及工作计划科学性、合理性较差的得3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2.安保服务管理的各项制度（</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针对本项目正式入驻后拟建立的规章制度总体架构情况全面完善的得</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分，规章制度总体架构情况较完善的得</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分，规章制度总体架构情况一般的得</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分，规章制度总体架构情况较差的得</w:t>
      </w: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3.内部考核及奖惩方案（</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内部考核及奖惩方案完善、明确合理的得</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分；内部考核及奖惩方案较完善、较明确合理的得</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分；内部考核及奖惩方案完善性、合理性一般的得</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分；内部考核及奖惩方案完善性、合理性较差的得</w:t>
      </w: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4.应急方案及其它（</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本项目可能发生的各类应急预案，如消防、大型活动等等，由投标单位根据管理经验自行拟制：方案完善、程序规范、责任明确、具有可操作性的得</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分；方案较完善、程序较规范、责任较明确的得</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分；方案、程序规范、可操作性一般的得</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分；方案、程序规范、可操作性较差的得</w:t>
      </w: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5.安保服务标准（5分）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针对本项目安保服务等标准制定完善，标准高，可衡量性强，能有效保障项目实施质量优异的得5分；具有较为完整的服务标准，描述较为详细，能够基本保障项目的实施得3分；服务标准制定一般，描述较为简单，能基本满足项目实施需求的得1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6.安保服务设备投入（5分）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针对本项目投入的设备配置情况比较：结合项目实际，设备配置全面，投入方案完善的得5分；设备投入较为完善，能够满足采购需求的得3分；设备投入，配置方案较差的得1分；未提供不得分。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7.档案管理（5分）</w:t>
      </w:r>
      <w:r/>
    </w:p>
    <w:p>
      <w:pPr>
        <w:ind w:left="0"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针对安保服务过程中产生的各类记录、文件、档案的管理能力，管理方案责任清晰、流程明确，确保所有记录真实、准确、完整、可追溯，可实施性强的得5分；具有良好的资料、档案管理方案，描述较为科学合理的得3分；具有相关方案，描述较为简单，可实施性一般的得1分；未提供不得分。</w:t>
      </w:r>
      <w:r/>
    </w:p>
    <w:p>
      <w:pPr>
        <w:ind w:left="0" w:firstLine="420"/>
        <w:spacing w:line="360" w:lineRule="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8.人员培训工作方案（6分）</w:t>
      </w:r>
      <w:r/>
    </w:p>
    <w:p>
      <w:pPr>
        <w:ind w:left="0" w:firstLine="420"/>
        <w:spacing w:line="360" w:lineRule="auto"/>
        <w:rPr>
          <w:rFonts w:hint="eastAsia"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针对</w:t>
      </w:r>
      <w:r>
        <w:rPr>
          <w:rFonts w:hint="eastAsia" w:hAnsi="宋体"/>
          <w:color w:val="auto"/>
          <w:sz w:val="21"/>
          <w:szCs w:val="21"/>
          <w:highlight w:val="none"/>
        </w:rPr>
        <w:t xml:space="preserve">本项目制定</w:t>
      </w:r>
      <w:r>
        <w:rPr>
          <w:rFonts w:hint="eastAsia" w:hAnsi="宋体"/>
          <w:color w:val="auto"/>
          <w:sz w:val="21"/>
          <w:szCs w:val="21"/>
          <w:highlight w:val="none"/>
          <w:lang w:val="en-US" w:eastAsia="zh-CN"/>
        </w:rPr>
        <w:t xml:space="preserve">人员</w:t>
      </w:r>
      <w:r>
        <w:rPr>
          <w:rFonts w:hint="eastAsia" w:hAnsi="宋体"/>
          <w:color w:val="auto"/>
          <w:sz w:val="21"/>
          <w:szCs w:val="21"/>
          <w:highlight w:val="none"/>
        </w:rPr>
        <w:t xml:space="preserve">培训</w:t>
      </w:r>
      <w:r>
        <w:rPr>
          <w:rFonts w:hint="eastAsia" w:hAnsi="宋体"/>
          <w:color w:val="auto"/>
          <w:sz w:val="21"/>
          <w:szCs w:val="21"/>
          <w:highlight w:val="none"/>
          <w:lang w:val="en-US" w:eastAsia="zh-CN"/>
        </w:rPr>
        <w:t xml:space="preserve">计划</w:t>
      </w:r>
      <w:r>
        <w:rPr>
          <w:rFonts w:hint="eastAsia" w:hAnsi="宋体"/>
          <w:color w:val="auto"/>
          <w:sz w:val="21"/>
          <w:szCs w:val="21"/>
          <w:highlight w:val="none"/>
        </w:rPr>
        <w:t xml:space="preserve">方</w:t>
      </w:r>
      <w:r>
        <w:rPr>
          <w:rFonts w:hint="eastAsia" w:hAnsi="宋体"/>
          <w:color w:val="auto"/>
          <w:sz w:val="21"/>
          <w:szCs w:val="21"/>
          <w:highlight w:val="none"/>
          <w:lang w:val="en-US" w:eastAsia="zh-CN"/>
        </w:rPr>
        <w:t xml:space="preserve">案，培训内容明确包含消防、防突、急救等，内容丰富，培训频次、对象或时间安排合理且详细、方案操作性强的得6分；培训计划方案涵盖了消防、防突、急救等内容，有初步的培训计划，但频次、对象或时间安排不够具体合理，方案操作性一般的得4分；培训计划内容模糊，无具体安排的得2分；未提供不得分。</w:t>
      </w:r>
      <w:r/>
    </w:p>
    <w:p>
      <w:pPr>
        <w:numPr>
          <w:ilvl w:val="0"/>
          <w:numId w:val="4"/>
        </w:num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人员配置情况比较（21分）</w:t>
      </w:r>
      <w:r/>
    </w:p>
    <w:p>
      <w:pPr>
        <w:numPr>
          <w:ilvl w:val="0"/>
          <w:numId w:val="5"/>
        </w:numPr>
        <w:ind w:left="0" w:firstLine="420"/>
        <w:spacing w:line="360" w:lineRule="auto"/>
        <w:rPr>
          <w:rFonts w:hAnsi="宋体"/>
          <w:color w:val="auto"/>
          <w:sz w:val="21"/>
          <w:szCs w:val="21"/>
          <w:highlight w:val="none"/>
        </w:rPr>
      </w:pPr>
      <w:r>
        <w:rPr>
          <w:rFonts w:hint="eastAsia" w:hAnsi="宋体"/>
          <w:color w:val="auto"/>
          <w:sz w:val="21"/>
          <w:szCs w:val="21"/>
          <w:highlight w:val="none"/>
          <w:lang w:val="en-US" w:eastAsia="zh-CN"/>
        </w:rPr>
        <w:t xml:space="preserve">项目总负责人</w:t>
      </w:r>
      <w:r>
        <w:rPr>
          <w:rFonts w:hint="eastAsia" w:hAnsi="宋体"/>
          <w:color w:val="auto"/>
          <w:sz w:val="21"/>
          <w:szCs w:val="21"/>
          <w:highlight w:val="none"/>
        </w:rPr>
        <w:t xml:space="preserve">：（6分）</w:t>
      </w:r>
      <w:r/>
    </w:p>
    <w:p>
      <w:pPr>
        <w:ind w:left="0" w:firstLine="420"/>
        <w:spacing w:line="360" w:lineRule="auto"/>
        <w:rPr>
          <w:rFonts w:hAnsi="宋体"/>
          <w:color w:val="auto"/>
          <w:sz w:val="21"/>
          <w:szCs w:val="21"/>
          <w:highlight w:val="none"/>
        </w:rPr>
      </w:pPr>
      <w:r>
        <w:rPr>
          <w:rFonts w:hint="eastAsia" w:ascii="宋体" w:hAnsi="宋体" w:cs="Times New Roman"/>
          <w:color w:val="auto"/>
          <w:sz w:val="21"/>
          <w:szCs w:val="21"/>
          <w:highlight w:val="none"/>
        </w:rPr>
        <w:t xml:space="preserve">①</w:t>
      </w:r>
      <w:r>
        <w:rPr>
          <w:rFonts w:hint="eastAsia" w:hAnsi="宋体"/>
          <w:color w:val="auto"/>
          <w:sz w:val="21"/>
          <w:szCs w:val="21"/>
          <w:highlight w:val="none"/>
        </w:rPr>
        <w:t xml:space="preserve">具有高级（三级）及以上保安员职业资格证书，2分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②</w:t>
      </w:r>
      <w:r>
        <w:rPr>
          <w:rFonts w:hint="eastAsia" w:hAnsi="宋体"/>
          <w:color w:val="auto"/>
          <w:sz w:val="21"/>
          <w:szCs w:val="21"/>
          <w:highlight w:val="none"/>
        </w:rPr>
        <w:t xml:space="preserve">具有应急救援员证书或救护培训合格证，2分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③</w:t>
      </w:r>
      <w:r>
        <w:rPr>
          <w:rFonts w:hint="eastAsia" w:hAnsi="宋体"/>
          <w:color w:val="auto"/>
          <w:sz w:val="21"/>
          <w:szCs w:val="21"/>
          <w:highlight w:val="none"/>
        </w:rPr>
        <w:t xml:space="preserve">具有消防设施操作员或建（构）筑物消防员的，2分</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注：投标文件中提供证书扫描件及社保部门出具的投标单位为其缴纳的社保证明扫描件资料提供不全或不提供不得分。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2、保安人员（除</w:t>
      </w:r>
      <w:r>
        <w:rPr>
          <w:rFonts w:hint="eastAsia" w:hAnsi="宋体"/>
          <w:color w:val="auto"/>
          <w:sz w:val="21"/>
          <w:szCs w:val="21"/>
          <w:highlight w:val="none"/>
          <w:lang w:val="en-US" w:eastAsia="zh-CN"/>
        </w:rPr>
        <w:t xml:space="preserve">项目总负责人</w:t>
      </w:r>
      <w:r>
        <w:rPr>
          <w:rFonts w:hint="eastAsia" w:hAnsi="宋体"/>
          <w:color w:val="auto"/>
          <w:sz w:val="21"/>
          <w:szCs w:val="21"/>
          <w:highlight w:val="none"/>
        </w:rPr>
        <w:t xml:space="preserve">以外）（15分）</w:t>
      </w:r>
      <w:r/>
    </w:p>
    <w:p>
      <w:pPr>
        <w:ind w:left="0" w:firstLine="420"/>
        <w:spacing w:line="360" w:lineRule="auto"/>
        <w:rPr>
          <w:rFonts w:hAnsi="宋体"/>
          <w:color w:val="auto"/>
          <w:sz w:val="21"/>
          <w:szCs w:val="21"/>
          <w:highlight w:val="none"/>
        </w:rPr>
      </w:pPr>
      <w:r>
        <w:rPr>
          <w:rFonts w:hint="eastAsia" w:ascii="宋体" w:hAnsi="宋体" w:cs="Times New Roman"/>
          <w:color w:val="auto"/>
          <w:sz w:val="21"/>
          <w:szCs w:val="21"/>
          <w:highlight w:val="none"/>
        </w:rPr>
        <w:t xml:space="preserve">①</w:t>
      </w:r>
      <w:r>
        <w:rPr>
          <w:rFonts w:hAnsi="宋体"/>
          <w:color w:val="auto"/>
          <w:sz w:val="21"/>
          <w:szCs w:val="21"/>
          <w:highlight w:val="none"/>
        </w:rPr>
        <w:t xml:space="preserve">具有高级（三级）及以上保安员职业资格证书，有1张得1分，最高</w:t>
      </w:r>
      <w:r>
        <w:rPr>
          <w:rFonts w:hint="eastAsia" w:hAnsi="宋体"/>
          <w:color w:val="auto"/>
          <w:sz w:val="21"/>
          <w:szCs w:val="21"/>
          <w:highlight w:val="none"/>
        </w:rPr>
        <w:t xml:space="preserve">得7</w:t>
      </w:r>
      <w:r>
        <w:rPr>
          <w:rFonts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②</w:t>
      </w:r>
      <w:r>
        <w:rPr>
          <w:rFonts w:hAnsi="宋体"/>
          <w:color w:val="auto"/>
          <w:sz w:val="21"/>
          <w:szCs w:val="21"/>
          <w:highlight w:val="none"/>
        </w:rPr>
        <w:t xml:space="preserve">具有救护培训合格证，有1张得1分.最高</w:t>
      </w:r>
      <w:r>
        <w:rPr>
          <w:rFonts w:hint="eastAsia" w:hAnsi="宋体"/>
          <w:color w:val="auto"/>
          <w:sz w:val="21"/>
          <w:szCs w:val="21"/>
          <w:highlight w:val="none"/>
        </w:rPr>
        <w:t xml:space="preserve">得4</w:t>
      </w:r>
      <w:r>
        <w:rPr>
          <w:rFonts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③</w:t>
      </w:r>
      <w:r>
        <w:rPr>
          <w:rFonts w:hint="eastAsia" w:hAnsi="宋体"/>
          <w:color w:val="auto"/>
          <w:sz w:val="21"/>
          <w:szCs w:val="21"/>
          <w:highlight w:val="none"/>
        </w:rPr>
        <w:t xml:space="preserve">拟保安人员中具有</w:t>
      </w:r>
      <w:r>
        <w:rPr>
          <w:rFonts w:hAnsi="宋体"/>
          <w:color w:val="auto"/>
          <w:sz w:val="21"/>
          <w:szCs w:val="21"/>
          <w:highlight w:val="none"/>
        </w:rPr>
        <w:t xml:space="preserve">消防设施操作员或建（构）筑物消防员</w:t>
      </w:r>
      <w:r>
        <w:rPr>
          <w:rFonts w:hint="eastAsia" w:hAnsi="宋体"/>
          <w:color w:val="auto"/>
          <w:sz w:val="21"/>
          <w:szCs w:val="21"/>
          <w:highlight w:val="none"/>
        </w:rPr>
        <w:t xml:space="preserve">超过</w:t>
      </w:r>
      <w:r>
        <w:rPr>
          <w:rFonts w:hAnsi="宋体"/>
          <w:color w:val="auto"/>
          <w:sz w:val="21"/>
          <w:szCs w:val="21"/>
          <w:highlight w:val="none"/>
        </w:rPr>
        <w:t xml:space="preserve">2名的，</w:t>
      </w:r>
      <w:r>
        <w:rPr>
          <w:rFonts w:hint="eastAsia" w:hAnsi="宋体"/>
          <w:color w:val="auto"/>
          <w:sz w:val="21"/>
          <w:szCs w:val="21"/>
          <w:highlight w:val="none"/>
        </w:rPr>
        <w:t xml:space="preserve">每增加</w:t>
      </w:r>
      <w:r>
        <w:rPr>
          <w:rFonts w:hAnsi="宋体"/>
          <w:color w:val="auto"/>
          <w:sz w:val="21"/>
          <w:szCs w:val="21"/>
          <w:highlight w:val="none"/>
        </w:rPr>
        <w:t xml:space="preserve">一</w:t>
      </w:r>
      <w:r>
        <w:rPr>
          <w:rFonts w:hint="eastAsia" w:hAnsi="宋体"/>
          <w:color w:val="auto"/>
          <w:sz w:val="21"/>
          <w:szCs w:val="21"/>
          <w:highlight w:val="none"/>
        </w:rPr>
        <w:t xml:space="preserve">个</w:t>
      </w:r>
      <w:r>
        <w:rPr>
          <w:rFonts w:hAnsi="宋体"/>
          <w:color w:val="auto"/>
          <w:sz w:val="21"/>
          <w:szCs w:val="21"/>
          <w:highlight w:val="none"/>
        </w:rPr>
        <w:t xml:space="preserve">得1分，最高4分</w:t>
      </w:r>
      <w:r/>
    </w:p>
    <w:p>
      <w:pPr>
        <w:ind w:left="0" w:firstLine="422"/>
        <w:spacing w:line="360" w:lineRule="auto"/>
        <w:rPr>
          <w:rFonts w:hAnsi="宋体"/>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投标文件中提供证书扫描件及社保部门出具的投标单位为其缴纳的社保证明扫描件资料提供不全或不提供不得分。</w:t>
      </w:r>
      <w:r/>
    </w:p>
    <w:p>
      <w:pPr>
        <w:numPr>
          <w:ilvl w:val="0"/>
          <w:numId w:val="4"/>
        </w:num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投标单位综合评价（9分）</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1、投标单位具有有效期内的质量管理体系认证、环境管理体系认证、职业健康安全管理体系认证，每项1分，共3分。</w:t>
      </w:r>
      <w:r/>
    </w:p>
    <w:p>
      <w:pPr>
        <w:ind w:left="0" w:firstLine="422"/>
        <w:spacing w:line="360" w:lineRule="auto"/>
        <w:rPr>
          <w:rFonts w:hAnsi="宋体"/>
          <w:color w:val="auto"/>
          <w:sz w:val="21"/>
          <w:szCs w:val="21"/>
          <w:highlight w:val="none"/>
        </w:rPr>
      </w:pPr>
      <w:r>
        <w:rPr>
          <w:rFonts w:hint="eastAsia" w:ascii="宋体" w:hAnsi="宋体"/>
          <w:b/>
          <w:bCs/>
          <w:color w:val="auto"/>
          <w:sz w:val="21"/>
          <w:szCs w:val="21"/>
          <w:highlight w:val="none"/>
        </w:rPr>
        <w:t xml:space="preserve">注：投标文件中必须提供证书扫描件及该证书在中国国家认证认可监督管理委员会网站上查询的页面截图扫描件，未按上述要求提供证明材料的不得分。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2、2022年12月1日（以合同签订时间为准）以来承担过类似项目业绩，每提供一份证明资料得2分；最高6分</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注：证明资料包括项目合同及项目业绩相对应任意一期的发票，文件需提供证明资料的扫描件，资料提供不全不得分。</w:t>
      </w:r>
      <w:r/>
    </w:p>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注：</w:t>
      </w:r>
      <w:r/>
    </w:p>
    <w:p>
      <w:pPr>
        <w:ind w:left="0" w:firstLine="422"/>
        <w:jc w:val="left"/>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1.以上评分标准中评分的每一条，各投标人均应提供相关的资料并作出相应的对比供评分评判。</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2.投标人必须保证全部投标资料的真实性，如有虚假或对采购文件所要求说明的情况故意隐瞒或虚报，视为不实质性投标采购文件，为无效投标，已中标的将取消中标资格，按“提供虚=假材料谋取中标、中标”相关处理办法处理。</w:t>
      </w:r>
      <w:r/>
    </w:p>
    <w:p>
      <w:pPr>
        <w:ind w:left="0" w:firstLine="422"/>
        <w:spacing w:line="360" w:lineRule="auto"/>
        <w:tabs>
          <w:tab w:val="left" w:pos="315" w:leader="none"/>
          <w:tab w:val="center" w:pos="4153" w:leader="none"/>
        </w:tabs>
        <w:rPr>
          <w:rFonts w:ascii="宋体" w:hAnsi="宋体"/>
          <w:color w:val="auto"/>
          <w:sz w:val="21"/>
          <w:szCs w:val="21"/>
          <w:highlight w:val="none"/>
        </w:rPr>
      </w:pPr>
      <w:r>
        <w:rPr>
          <w:rFonts w:hint="eastAsia" w:ascii="宋体" w:hAnsi="宋体"/>
          <w:b/>
          <w:bCs/>
          <w:color w:val="auto"/>
          <w:sz w:val="21"/>
          <w:szCs w:val="21"/>
          <w:highlight w:val="none"/>
        </w:rPr>
        <w:t xml:space="preserve">3、投标投标文件中扫描件须清晰可辨，如因扫描件模糊，造成无法辨认，该项不得分。</w:t>
      </w:r>
      <w:r/>
    </w:p>
    <w:p>
      <w:pPr>
        <w:pStyle w:val="903"/>
        <w:rPr>
          <w:rFonts w:ascii="宋体" w:hAnsi="宋体" w:cs="宋体"/>
          <w:b/>
          <w:bCs/>
          <w:color w:val="auto"/>
          <w:sz w:val="21"/>
          <w:szCs w:val="21"/>
          <w:highlight w:val="none"/>
        </w:rPr>
      </w:pPr>
      <w:r>
        <w:rPr>
          <w:rFonts w:ascii="宋体" w:hAnsi="宋体" w:cs="宋体"/>
          <w:b/>
          <w:bCs/>
          <w:color w:val="auto"/>
          <w:sz w:val="21"/>
          <w:szCs w:val="21"/>
          <w:highlight w:val="none"/>
        </w:rPr>
      </w:r>
      <w:r/>
    </w:p>
    <w:p>
      <w:pPr>
        <w:jc w:val="right"/>
        <w:rPr>
          <w:color w:val="auto"/>
          <w:highlight w:val="none"/>
        </w:rPr>
      </w:pPr>
      <w:r>
        <w:rPr>
          <w:rFonts w:hint="eastAsia" w:ascii="宋体" w:hAnsi="宋体"/>
          <w:b/>
          <w:bCs/>
          <w:color w:val="auto"/>
          <w:sz w:val="21"/>
          <w:szCs w:val="21"/>
          <w:highlight w:val="none"/>
        </w:rPr>
        <w:t xml:space="preserve">（全文完）</w:t>
      </w:r>
      <w:r/>
    </w:p>
    <w:p>
      <w:pPr>
        <w:ind w:left="0"/>
        <w:spacing w:line="360" w:lineRule="auto"/>
        <w:rPr>
          <w:rFonts w:ascii="宋体" w:hAnsi="宋体"/>
          <w:color w:val="auto"/>
          <w:sz w:val="21"/>
          <w:highlight w:val="none"/>
        </w:rPr>
      </w:pPr>
      <w:r>
        <w:rPr>
          <w:rFonts w:ascii="宋体" w:hAnsi="宋体"/>
          <w:color w:val="auto"/>
          <w:sz w:val="21"/>
          <w:highlight w:val="none"/>
        </w:rPr>
      </w:r>
      <w:r/>
    </w:p>
    <w:sectPr>
      <w:footerReference w:type="default" r:id="rId13"/>
      <w:footerReference w:type="first" r:id="rId14"/>
      <w:footnotePr/>
      <w:endnotePr/>
      <w:type w:val="nextPage"/>
      <w:pgSz w:w="11906" w:h="16838" w:orient="portrait"/>
      <w:pgMar w:top="1440" w:right="1080" w:bottom="1440" w:left="108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ahoma">
    <w:panose1 w:val="020B0604030504040204"/>
  </w:font>
  <w:font w:name="方正大黑简体">
    <w:panose1 w:val="020B0503020202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27"/>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服务类项目中投标人若使用退休人员，将不享受相应扶持政策。</w:t>
      </w:r>
      <w:r/>
    </w:p>
    <w:p>
      <w:pPr>
        <w:pStyle w:val="92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27"/>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27"/>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rPr>
      <w:t xml:space="preserve">苏州为华工程项目管理咨询有限公司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JSZC-320500-SZWH-G2025-0027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0"/>
      <w:jc w:val="both"/>
      <w:rPr>
        <w:rFonts w:hint="eastAsia" w:eastAsia="宋体"/>
        <w:lang w:eastAsia="zh-CN"/>
      </w:rPr>
      <w:pBdr>
        <w:bottom w:val="single" w:color="auto" w:sz="4" w:space="0"/>
      </w:pBdr>
    </w:pPr>
    <w:r>
      <w:rPr>
        <w:rFonts w:hint="eastAsia" w:ascii="宋体" w:hAnsi="宋体"/>
        <w:sz w:val="18"/>
      </w:rPr>
      <w:t xml:space="preserve">苏州为华工程项目管理咨询有限公司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JSZC-320500-SZWH-G2025-0027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3">
    <w:name w:val="Title Char"/>
    <w:basedOn w:val="884"/>
    <w:link w:val="938"/>
    <w:uiPriority w:val="10"/>
    <w:rPr>
      <w:sz w:val="48"/>
      <w:szCs w:val="48"/>
    </w:rPr>
  </w:style>
  <w:style w:type="table" w:styleId="854">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3">
    <w:name w:val="TOC Heading"/>
    <w:uiPriority w:val="39"/>
    <w:unhideWhenUsed/>
  </w:style>
  <w:style w:type="paragraph" w:styleId="874" w:default="1">
    <w:name w:val="Normal"/>
    <w:next w:val="886"/>
    <w:uiPriority w:val="0"/>
    <w:qFormat/>
    <w:pPr>
      <w:ind w:left="1024"/>
      <w:jc w:val="both"/>
    </w:pPr>
    <w:rPr>
      <w:rFonts w:ascii="Calibri" w:hAnsi="Calibri" w:eastAsia="宋体" w:cs="宋体"/>
      <w:lang w:val="en-US" w:eastAsia="zh-CN" w:bidi="ar-SA"/>
    </w:rPr>
  </w:style>
  <w:style w:type="paragraph" w:styleId="875">
    <w:name w:val="Heading 1"/>
    <w:basedOn w:val="874"/>
    <w:next w:val="874"/>
    <w:uiPriority w:val="0"/>
    <w:qFormat/>
    <w:pPr>
      <w:ind w:left="432" w:firstLine="18"/>
      <w:spacing w:before="340" w:after="330" w:line="578" w:lineRule="auto"/>
      <w:outlineLvl w:val="0"/>
    </w:pPr>
  </w:style>
  <w:style w:type="paragraph" w:styleId="876">
    <w:name w:val="Heading 2"/>
    <w:basedOn w:val="874"/>
    <w:next w:val="874"/>
    <w:uiPriority w:val="0"/>
    <w:qFormat/>
    <w:pPr>
      <w:ind w:left="576" w:firstLine="24"/>
      <w:spacing w:before="260" w:after="260" w:line="416" w:lineRule="auto"/>
      <w:outlineLvl w:val="1"/>
    </w:pPr>
    <w:rPr>
      <w:rFonts w:ascii="Times New Roman" w:hAnsi="Times New Roman" w:cs="Times New Roman"/>
    </w:rPr>
  </w:style>
  <w:style w:type="paragraph" w:styleId="877">
    <w:name w:val="Heading 3"/>
    <w:basedOn w:val="874"/>
    <w:next w:val="889"/>
    <w:uiPriority w:val="0"/>
    <w:qFormat/>
    <w:pPr>
      <w:ind w:left="720"/>
      <w:spacing w:before="260" w:after="260" w:line="416" w:lineRule="auto"/>
      <w:outlineLvl w:val="2"/>
    </w:pPr>
    <w:rPr>
      <w:rFonts w:ascii="Times New Roman" w:hAnsi="Times New Roman" w:cs="Times New Roman"/>
    </w:rPr>
  </w:style>
  <w:style w:type="paragraph" w:styleId="878">
    <w:name w:val="Heading 4"/>
    <w:basedOn w:val="875"/>
    <w:next w:val="874"/>
    <w:uiPriority w:val="0"/>
    <w:qFormat/>
    <w:pPr>
      <w:ind w:left="864" w:firstLine="24"/>
      <w:spacing w:before="280" w:after="290" w:line="376" w:lineRule="auto"/>
      <w:outlineLvl w:val="3"/>
    </w:pPr>
    <w:rPr>
      <w:rFonts w:ascii="Times New Roman" w:hAnsi="Times New Roman" w:cs="Times New Roman"/>
    </w:rPr>
  </w:style>
  <w:style w:type="paragraph" w:styleId="879">
    <w:name w:val="Heading 5"/>
    <w:basedOn w:val="875"/>
    <w:next w:val="874"/>
    <w:uiPriority w:val="0"/>
    <w:qFormat/>
    <w:pPr>
      <w:ind w:left="1008"/>
      <w:spacing w:before="280" w:after="290" w:line="376" w:lineRule="auto"/>
      <w:outlineLvl w:val="4"/>
    </w:pPr>
    <w:rPr>
      <w:rFonts w:ascii="Times New Roman" w:hAnsi="Times New Roman" w:cs="Times New Roman"/>
    </w:rPr>
  </w:style>
  <w:style w:type="paragraph" w:styleId="880">
    <w:name w:val="Heading 6"/>
    <w:basedOn w:val="875"/>
    <w:next w:val="874"/>
    <w:uiPriority w:val="0"/>
    <w:qFormat/>
    <w:pPr>
      <w:ind w:left="1152" w:firstLine="20"/>
      <w:spacing w:before="240" w:after="64" w:line="320" w:lineRule="auto"/>
      <w:outlineLvl w:val="5"/>
    </w:pPr>
    <w:rPr>
      <w:rFonts w:ascii="Times New Roman" w:hAnsi="Times New Roman" w:cs="Times New Roman"/>
    </w:rPr>
  </w:style>
  <w:style w:type="paragraph" w:styleId="881">
    <w:name w:val="Heading 7"/>
    <w:basedOn w:val="875"/>
    <w:next w:val="874"/>
    <w:uiPriority w:val="0"/>
    <w:qFormat/>
    <w:pPr>
      <w:ind w:left="1296" w:firstLine="14"/>
      <w:spacing w:before="240" w:after="64" w:line="320" w:lineRule="auto"/>
      <w:outlineLvl w:val="6"/>
    </w:pPr>
    <w:rPr>
      <w:rFonts w:ascii="Times New Roman" w:hAnsi="Times New Roman" w:cs="Times New Roman"/>
    </w:rPr>
  </w:style>
  <w:style w:type="paragraph" w:styleId="882">
    <w:name w:val="Heading 8"/>
    <w:basedOn w:val="875"/>
    <w:next w:val="874"/>
    <w:uiPriority w:val="0"/>
    <w:qFormat/>
    <w:pPr>
      <w:ind w:left="1440"/>
      <w:spacing w:before="240" w:after="64" w:line="320" w:lineRule="auto"/>
      <w:outlineLvl w:val="7"/>
    </w:pPr>
    <w:rPr>
      <w:rFonts w:ascii="Times New Roman" w:hAnsi="Times New Roman" w:cs="Times New Roman"/>
    </w:rPr>
  </w:style>
  <w:style w:type="paragraph" w:styleId="883">
    <w:name w:val="Heading 9"/>
    <w:basedOn w:val="875"/>
    <w:next w:val="874"/>
    <w:uiPriority w:val="0"/>
    <w:qFormat/>
    <w:pPr>
      <w:ind w:left="1584" w:firstLine="22"/>
      <w:spacing w:before="240" w:after="64" w:line="320" w:lineRule="auto"/>
      <w:outlineLvl w:val="8"/>
    </w:pPr>
    <w:rPr>
      <w:rFonts w:ascii="Times New Roman" w:hAnsi="Times New Roman" w:cs="Times New Roman"/>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customStyle="1">
    <w:name w:val="正文文本缩进1"/>
    <w:basedOn w:val="887"/>
    <w:next w:val="888"/>
    <w:uiPriority w:val="0"/>
    <w:qFormat/>
    <w:pPr>
      <w:ind w:left="420" w:firstLine="3584"/>
      <w:spacing w:before="0" w:after="120" w:line="240" w:lineRule="auto"/>
    </w:pPr>
    <w:rPr>
      <w:rFonts w:ascii="Times New Roman" w:hAnsi="Times New Roman" w:cs="Times New Roman"/>
    </w:rPr>
  </w:style>
  <w:style w:type="paragraph" w:styleId="887" w:customStyle="1">
    <w:name w:val="标题 11"/>
    <w:basedOn w:val="874"/>
    <w:next w:val="874"/>
    <w:uiPriority w:val="0"/>
    <w:qFormat/>
    <w:pPr>
      <w:ind w:left="432" w:firstLine="18"/>
      <w:spacing w:before="340" w:after="330" w:line="578" w:lineRule="auto"/>
      <w:outlineLvl w:val="0"/>
    </w:pPr>
  </w:style>
  <w:style w:type="paragraph" w:styleId="888" w:customStyle="1">
    <w:name w:val="寄信人地址1"/>
    <w:basedOn w:val="874"/>
    <w:uiPriority w:val="99"/>
    <w:unhideWhenUsed/>
    <w:qFormat/>
    <w:rPr>
      <w:rFonts w:ascii="Arial" w:hAnsi="Arial"/>
    </w:rPr>
  </w:style>
  <w:style w:type="paragraph" w:styleId="889" w:customStyle="1">
    <w:name w:val="正文2"/>
    <w:basedOn w:val="874"/>
    <w:next w:val="874"/>
    <w:uiPriority w:val="0"/>
    <w:qFormat/>
    <w:pPr>
      <w:ind w:left="0" w:hanging="2155"/>
      <w:spacing w:line="360" w:lineRule="auto"/>
      <w:shd w:val="clear" w:color="auto" w:fill="ffffff"/>
    </w:pPr>
    <w:rPr>
      <w:rFonts w:ascii="宋体" w:hAnsi="宋体"/>
    </w:rPr>
  </w:style>
  <w:style w:type="paragraph" w:styleId="890">
    <w:name w:val="toc 7"/>
    <w:basedOn w:val="875"/>
    <w:next w:val="874"/>
    <w:uiPriority w:val="0"/>
    <w:qFormat/>
    <w:pPr>
      <w:ind w:left="1640" w:firstLine="3784"/>
      <w:spacing w:before="0" w:after="0" w:line="360" w:lineRule="auto"/>
    </w:pPr>
    <w:rPr>
      <w:rFonts w:ascii="Times New Roman" w:hAnsi="Times New Roman" w:cs="Times New Roman"/>
    </w:rPr>
  </w:style>
  <w:style w:type="paragraph" w:styleId="891">
    <w:name w:val="List Bullet 4"/>
    <w:basedOn w:val="875"/>
    <w:next w:val="892"/>
    <w:uiPriority w:val="0"/>
    <w:qFormat/>
    <w:pPr>
      <w:ind w:left="1620" w:firstLine="2652"/>
      <w:spacing w:before="0" w:after="0" w:line="360" w:lineRule="auto"/>
    </w:pPr>
    <w:rPr>
      <w:rFonts w:ascii="Times New Roman" w:hAnsi="Times New Roman" w:cs="Times New Roman"/>
    </w:rPr>
  </w:style>
  <w:style w:type="paragraph" w:styleId="892">
    <w:name w:val="List Bullet 2"/>
    <w:basedOn w:val="875"/>
    <w:next w:val="874"/>
    <w:uiPriority w:val="0"/>
    <w:qFormat/>
    <w:pPr>
      <w:ind w:left="900" w:firstLine="2652"/>
      <w:spacing w:before="0" w:after="0" w:line="360" w:lineRule="auto"/>
    </w:pPr>
    <w:rPr>
      <w:rFonts w:ascii="Times New Roman" w:hAnsi="Times New Roman" w:cs="Times New Roman"/>
    </w:rPr>
  </w:style>
  <w:style w:type="paragraph" w:styleId="893">
    <w:name w:val="List Number"/>
    <w:basedOn w:val="875"/>
    <w:next w:val="874"/>
    <w:uiPriority w:val="0"/>
    <w:qFormat/>
    <w:pPr>
      <w:ind w:left="454" w:firstLine="2788"/>
      <w:spacing w:before="0" w:after="0" w:line="240" w:lineRule="auto"/>
    </w:pPr>
    <w:rPr>
      <w:rFonts w:ascii="Times New Roman" w:hAnsi="Times New Roman" w:cs="Times New Roman"/>
    </w:rPr>
  </w:style>
  <w:style w:type="paragraph" w:styleId="894">
    <w:name w:val="Normal Indent"/>
    <w:basedOn w:val="874"/>
    <w:next w:val="874"/>
    <w:link w:val="1098"/>
    <w:uiPriority w:val="0"/>
    <w:qFormat/>
    <w:pPr>
      <w:ind w:left="420" w:firstLine="4772"/>
    </w:pPr>
  </w:style>
  <w:style w:type="paragraph" w:styleId="895">
    <w:name w:val="Caption"/>
    <w:basedOn w:val="875"/>
    <w:next w:val="874"/>
    <w:uiPriority w:val="0"/>
    <w:qFormat/>
    <w:pPr>
      <w:ind w:left="200" w:firstLine="2248"/>
      <w:jc w:val="center"/>
      <w:spacing w:before="0" w:after="0" w:line="240" w:lineRule="auto"/>
    </w:pPr>
    <w:rPr>
      <w:rFonts w:ascii="Times New Roman" w:hAnsi="Times New Roman" w:cs="Times New Roman"/>
    </w:rPr>
  </w:style>
  <w:style w:type="paragraph" w:styleId="896">
    <w:name w:val="List Bullet"/>
    <w:basedOn w:val="875"/>
    <w:next w:val="874"/>
    <w:uiPriority w:val="0"/>
    <w:qFormat/>
    <w:pPr>
      <w:ind w:left="900" w:firstLine="2652"/>
      <w:spacing w:before="0" w:after="0" w:line="360" w:lineRule="auto"/>
    </w:pPr>
    <w:rPr>
      <w:rFonts w:ascii="Times New Roman" w:hAnsi="Times New Roman" w:cs="Times New Roman"/>
    </w:rPr>
  </w:style>
  <w:style w:type="paragraph" w:styleId="897">
    <w:name w:val="Document Map"/>
    <w:basedOn w:val="875"/>
    <w:next w:val="898"/>
    <w:uiPriority w:val="0"/>
    <w:qFormat/>
    <w:pPr>
      <w:ind w:left="0" w:firstLine="4"/>
      <w:spacing w:before="0" w:after="0" w:line="240" w:lineRule="auto"/>
      <w:shd w:val="clear" w:color="000000" w:fill="000080"/>
    </w:pPr>
    <w:rPr>
      <w:rFonts w:ascii="Times New Roman" w:hAnsi="Times New Roman" w:cs="Times New Roman"/>
    </w:rPr>
  </w:style>
  <w:style w:type="paragraph" w:styleId="898">
    <w:name w:val="annotation subject"/>
    <w:next w:val="874"/>
    <w:uiPriority w:val="0"/>
    <w:qFormat/>
    <w:pPr>
      <w:ind w:firstLine="4608"/>
      <w:spacing w:line="360" w:lineRule="auto"/>
    </w:pPr>
    <w:rPr>
      <w:rFonts w:ascii="Calibri" w:hAnsi="Calibri" w:eastAsia="宋体" w:cs="宋体"/>
      <w:lang w:val="en-US" w:eastAsia="zh-CN" w:bidi="ar-SA"/>
    </w:rPr>
  </w:style>
  <w:style w:type="paragraph" w:styleId="899">
    <w:name w:val="annotation text"/>
    <w:basedOn w:val="874"/>
    <w:uiPriority w:val="0"/>
    <w:qFormat/>
    <w:pPr>
      <w:ind w:left="0" w:firstLine="3584"/>
      <w:spacing w:line="360" w:lineRule="auto"/>
    </w:pPr>
    <w:rPr>
      <w:rFonts w:ascii="Times New Roman" w:hAnsi="Times New Roman" w:cs="Times New Roman"/>
    </w:rPr>
  </w:style>
  <w:style w:type="paragraph" w:styleId="900">
    <w:name w:val="Body Text 3"/>
    <w:basedOn w:val="875"/>
    <w:next w:val="874"/>
    <w:uiPriority w:val="0"/>
    <w:qFormat/>
    <w:pPr>
      <w:ind w:left="0" w:firstLine="2048"/>
      <w:spacing w:before="0" w:after="0" w:line="500" w:lineRule="exact"/>
    </w:pPr>
    <w:rPr>
      <w:rFonts w:ascii="Times New Roman" w:hAnsi="Times New Roman" w:cs="Times New Roman"/>
    </w:rPr>
  </w:style>
  <w:style w:type="paragraph" w:styleId="901">
    <w:name w:val="List Bullet 3"/>
    <w:basedOn w:val="875"/>
    <w:next w:val="874"/>
    <w:uiPriority w:val="0"/>
    <w:qFormat/>
    <w:pPr>
      <w:ind w:left="900" w:firstLine="2652"/>
      <w:spacing w:before="0" w:after="0" w:line="360" w:lineRule="auto"/>
    </w:pPr>
    <w:rPr>
      <w:rFonts w:ascii="Times New Roman" w:hAnsi="Times New Roman" w:cs="Times New Roman"/>
    </w:rPr>
  </w:style>
  <w:style w:type="paragraph" w:styleId="902">
    <w:name w:val="Body Text"/>
    <w:basedOn w:val="874"/>
    <w:next w:val="874"/>
    <w:uiPriority w:val="0"/>
    <w:qFormat/>
    <w:pPr>
      <w:ind w:left="0" w:firstLine="2560"/>
    </w:pPr>
    <w:rPr>
      <w:rFonts w:ascii="Times New Roman" w:hAnsi="Times New Roman" w:cs="Times New Roman"/>
    </w:rPr>
  </w:style>
  <w:style w:type="paragraph" w:styleId="903">
    <w:name w:val="Body Text Indent"/>
    <w:basedOn w:val="874"/>
    <w:next w:val="904"/>
    <w:uiPriority w:val="0"/>
    <w:qFormat/>
    <w:pPr>
      <w:ind w:left="420" w:firstLine="1188"/>
      <w:spacing w:line="360" w:lineRule="exact"/>
    </w:pPr>
    <w:rPr>
      <w:rFonts w:ascii="Times New Roman" w:hAnsi="Times New Roman" w:cs="Times New Roman"/>
    </w:rPr>
  </w:style>
  <w:style w:type="paragraph" w:styleId="904">
    <w:name w:val="envelope return"/>
    <w:basedOn w:val="874"/>
    <w:uiPriority w:val="99"/>
    <w:unhideWhenUsed/>
    <w:qFormat/>
    <w:rPr>
      <w:rFonts w:ascii="Arial" w:hAnsi="Arial"/>
    </w:rPr>
  </w:style>
  <w:style w:type="paragraph" w:styleId="905">
    <w:name w:val="List Number 3"/>
    <w:basedOn w:val="875"/>
    <w:next w:val="874"/>
    <w:uiPriority w:val="0"/>
    <w:qFormat/>
    <w:pPr>
      <w:ind w:left="420" w:firstLine="3584"/>
      <w:spacing w:before="0" w:after="0" w:line="240" w:lineRule="auto"/>
    </w:pPr>
    <w:rPr>
      <w:rFonts w:ascii="Times New Roman" w:hAnsi="Times New Roman" w:cs="Times New Roman"/>
    </w:rPr>
  </w:style>
  <w:style w:type="paragraph" w:styleId="906">
    <w:name w:val="List 2"/>
    <w:basedOn w:val="875"/>
    <w:next w:val="890"/>
    <w:uiPriority w:val="0"/>
    <w:qFormat/>
    <w:pPr>
      <w:ind w:left="100" w:firstLine="3640"/>
      <w:spacing w:before="0" w:after="0" w:line="240" w:lineRule="auto"/>
    </w:pPr>
    <w:rPr>
      <w:rFonts w:ascii="Times New Roman" w:hAnsi="Times New Roman" w:cs="Times New Roman"/>
    </w:rPr>
  </w:style>
  <w:style w:type="paragraph" w:styleId="907">
    <w:name w:val="Block Text"/>
    <w:basedOn w:val="875"/>
    <w:next w:val="874"/>
    <w:uiPriority w:val="0"/>
    <w:qFormat/>
    <w:pPr>
      <w:ind w:left="420" w:right="33" w:firstLine="2560"/>
      <w:spacing w:before="0" w:after="0" w:line="240" w:lineRule="auto"/>
    </w:pPr>
    <w:rPr>
      <w:rFonts w:ascii="Times New Roman" w:hAnsi="Times New Roman" w:cs="Times New Roman"/>
    </w:rPr>
  </w:style>
  <w:style w:type="paragraph" w:styleId="908">
    <w:name w:val="toc 5"/>
    <w:basedOn w:val="875"/>
    <w:next w:val="874"/>
    <w:uiPriority w:val="0"/>
    <w:qFormat/>
    <w:pPr>
      <w:ind w:left="1160" w:firstLine="3784"/>
      <w:spacing w:before="0" w:after="0" w:line="360" w:lineRule="auto"/>
    </w:pPr>
    <w:rPr>
      <w:rFonts w:ascii="Times New Roman" w:hAnsi="Times New Roman" w:cs="Times New Roman"/>
    </w:rPr>
  </w:style>
  <w:style w:type="paragraph" w:styleId="909">
    <w:name w:val="toc 3"/>
    <w:basedOn w:val="875"/>
    <w:next w:val="874"/>
    <w:uiPriority w:val="0"/>
    <w:qFormat/>
    <w:pPr>
      <w:ind w:left="0" w:firstLine="1024"/>
      <w:spacing w:before="0" w:after="0" w:line="360" w:lineRule="auto"/>
    </w:pPr>
    <w:rPr>
      <w:rFonts w:ascii="Times New Roman" w:hAnsi="Times New Roman" w:cs="Times New Roman"/>
    </w:rPr>
  </w:style>
  <w:style w:type="paragraph" w:styleId="910">
    <w:name w:val="Plain Text"/>
    <w:basedOn w:val="874"/>
    <w:uiPriority w:val="0"/>
    <w:qFormat/>
    <w:pPr>
      <w:ind w:left="0" w:firstLine="2048"/>
    </w:pPr>
    <w:rPr>
      <w:rFonts w:ascii="Times New Roman" w:hAnsi="Times New Roman" w:cs="Times New Roman"/>
    </w:rPr>
  </w:style>
  <w:style w:type="paragraph" w:styleId="911">
    <w:name w:val="List Bullet 5"/>
    <w:basedOn w:val="875"/>
    <w:next w:val="912"/>
    <w:uiPriority w:val="0"/>
    <w:qFormat/>
    <w:pPr>
      <w:ind w:left="2040" w:firstLine="2560"/>
      <w:spacing w:before="0" w:after="0" w:line="360" w:lineRule="auto"/>
    </w:pPr>
    <w:rPr>
      <w:rFonts w:ascii="Times New Roman" w:hAnsi="Times New Roman" w:cs="Times New Roman"/>
    </w:rPr>
  </w:style>
  <w:style w:type="paragraph" w:styleId="912" w:customStyle="1">
    <w:name w:val="正文首行缩进1"/>
    <w:next w:val="905"/>
    <w:uiPriority w:val="0"/>
    <w:qFormat/>
    <w:pPr>
      <w:ind w:left="420" w:firstLine="2724"/>
      <w:spacing w:after="120" w:line="360" w:lineRule="auto"/>
    </w:pPr>
    <w:rPr>
      <w:rFonts w:ascii="Calibri" w:hAnsi="Calibri" w:eastAsia="宋体" w:cs="宋体"/>
      <w:lang w:val="en-US" w:eastAsia="zh-CN" w:bidi="ar-SA"/>
    </w:rPr>
  </w:style>
  <w:style w:type="paragraph" w:styleId="913">
    <w:name w:val="toc 8"/>
    <w:basedOn w:val="875"/>
    <w:next w:val="874"/>
    <w:uiPriority w:val="0"/>
    <w:qFormat/>
    <w:pPr>
      <w:ind w:left="1880" w:firstLine="3784"/>
      <w:spacing w:before="0" w:after="0" w:line="360" w:lineRule="auto"/>
    </w:pPr>
    <w:rPr>
      <w:rFonts w:ascii="Times New Roman" w:hAnsi="Times New Roman" w:cs="Times New Roman"/>
    </w:rPr>
  </w:style>
  <w:style w:type="paragraph" w:styleId="914">
    <w:name w:val="Date"/>
    <w:basedOn w:val="875"/>
    <w:next w:val="874"/>
    <w:uiPriority w:val="0"/>
    <w:qFormat/>
    <w:pPr>
      <w:ind w:left="0" w:firstLine="2560"/>
      <w:spacing w:before="0" w:after="0" w:line="240" w:lineRule="auto"/>
    </w:pPr>
    <w:rPr>
      <w:rFonts w:ascii="Times New Roman" w:hAnsi="Times New Roman" w:cs="Times New Roman"/>
    </w:rPr>
  </w:style>
  <w:style w:type="paragraph" w:styleId="915">
    <w:name w:val="Body Text Indent 2"/>
    <w:basedOn w:val="875"/>
    <w:next w:val="903"/>
    <w:uiPriority w:val="0"/>
    <w:qFormat/>
    <w:pPr>
      <w:ind w:left="481" w:firstLine="2784"/>
      <w:spacing w:before="0" w:after="0" w:line="400" w:lineRule="exact"/>
    </w:pPr>
    <w:rPr>
      <w:rFonts w:ascii="Times New Roman" w:hAnsi="Times New Roman" w:cs="Times New Roman"/>
    </w:rPr>
  </w:style>
  <w:style w:type="paragraph" w:styleId="916">
    <w:name w:val="endnote text"/>
    <w:basedOn w:val="875"/>
    <w:next w:val="917"/>
    <w:uiPriority w:val="0"/>
    <w:qFormat/>
    <w:pPr>
      <w:ind w:left="0" w:firstLine="2560"/>
      <w:spacing w:before="0" w:after="0" w:line="360" w:lineRule="auto"/>
    </w:pPr>
    <w:rPr>
      <w:rFonts w:ascii="Times New Roman" w:hAnsi="Times New Roman" w:cs="Times New Roman"/>
    </w:rPr>
  </w:style>
  <w:style w:type="paragraph" w:styleId="917" w:customStyle="1">
    <w:name w:val="Char11"/>
    <w:basedOn w:val="875"/>
    <w:next w:val="874"/>
    <w:uiPriority w:val="0"/>
    <w:qFormat/>
    <w:pPr>
      <w:ind w:left="0" w:firstLine="3584"/>
      <w:spacing w:before="0" w:after="0" w:line="240" w:lineRule="auto"/>
    </w:pPr>
    <w:rPr>
      <w:rFonts w:ascii="Times New Roman" w:hAnsi="Times New Roman" w:cs="Times New Roman"/>
    </w:rPr>
  </w:style>
  <w:style w:type="paragraph" w:styleId="918">
    <w:name w:val="Balloon Text"/>
    <w:basedOn w:val="875"/>
    <w:next w:val="893"/>
    <w:uiPriority w:val="0"/>
    <w:qFormat/>
    <w:pPr>
      <w:ind w:left="0" w:firstLine="2048"/>
      <w:spacing w:before="0" w:after="0" w:line="240" w:lineRule="auto"/>
    </w:pPr>
    <w:rPr>
      <w:rFonts w:ascii="Times New Roman" w:hAnsi="Times New Roman" w:cs="Times New Roman"/>
    </w:rPr>
  </w:style>
  <w:style w:type="paragraph" w:styleId="919">
    <w:name w:val="Footer"/>
    <w:basedOn w:val="874"/>
    <w:next w:val="920"/>
    <w:link w:val="1099"/>
    <w:uiPriority w:val="0"/>
    <w:qFormat/>
    <w:pPr>
      <w:ind w:left="0" w:firstLine="3584"/>
    </w:pPr>
  </w:style>
  <w:style w:type="paragraph" w:styleId="920" w:customStyle="1">
    <w:name w:val="Char Char Char Char Char Char Char Char Char Char Char Char Char"/>
    <w:basedOn w:val="875"/>
    <w:next w:val="874"/>
    <w:uiPriority w:val="0"/>
    <w:qFormat/>
    <w:pPr>
      <w:ind w:left="0" w:firstLine="3584"/>
      <w:spacing w:before="0" w:after="160" w:line="240" w:lineRule="exact"/>
    </w:pPr>
    <w:rPr>
      <w:rFonts w:ascii="Times New Roman" w:hAnsi="Times New Roman" w:cs="Times New Roman"/>
    </w:rPr>
  </w:style>
  <w:style w:type="paragraph" w:styleId="921">
    <w:name w:val="Header"/>
    <w:basedOn w:val="875"/>
    <w:next w:val="914"/>
    <w:link w:val="1100"/>
    <w:uiPriority w:val="0"/>
    <w:qFormat/>
    <w:pPr>
      <w:ind w:left="0" w:firstLine="3584"/>
      <w:jc w:val="center"/>
      <w:spacing w:before="0" w:after="0" w:line="240" w:lineRule="auto"/>
    </w:pPr>
  </w:style>
  <w:style w:type="paragraph" w:styleId="922">
    <w:name w:val="toc 1"/>
    <w:basedOn w:val="874"/>
    <w:next w:val="874"/>
    <w:uiPriority w:val="39"/>
    <w:qFormat/>
    <w:pPr>
      <w:ind w:left="0" w:firstLine="4608"/>
    </w:pPr>
    <w:rPr>
      <w:rFonts w:ascii="Times New Roman" w:hAnsi="Times New Roman" w:cs="Times New Roman"/>
    </w:rPr>
  </w:style>
  <w:style w:type="paragraph" w:styleId="923">
    <w:name w:val="toc 4"/>
    <w:basedOn w:val="875"/>
    <w:next w:val="874"/>
    <w:uiPriority w:val="0"/>
    <w:qFormat/>
    <w:pPr>
      <w:ind w:left="1260" w:firstLine="1024"/>
      <w:spacing w:before="0" w:after="0" w:line="240" w:lineRule="auto"/>
    </w:pPr>
    <w:rPr>
      <w:rFonts w:ascii="Times New Roman" w:hAnsi="Times New Roman" w:cs="Times New Roman"/>
    </w:rPr>
  </w:style>
  <w:style w:type="paragraph" w:styleId="924">
    <w:name w:val="Subtitle"/>
    <w:next w:val="874"/>
    <w:uiPriority w:val="0"/>
    <w:qFormat/>
    <w:pPr>
      <w:ind w:left="1024"/>
      <w:jc w:val="center"/>
      <w:spacing w:after="60"/>
    </w:pPr>
    <w:rPr>
      <w:rFonts w:ascii="Calibri" w:hAnsi="Calibri" w:eastAsia="宋体" w:cs="宋体"/>
      <w:lang w:val="en-US" w:eastAsia="zh-CN" w:bidi="ar-SA"/>
    </w:rPr>
  </w:style>
  <w:style w:type="paragraph" w:styleId="925">
    <w:name w:val="List"/>
    <w:basedOn w:val="875"/>
    <w:next w:val="926"/>
    <w:uiPriority w:val="0"/>
    <w:qFormat/>
    <w:pPr>
      <w:ind w:left="200" w:firstLine="3640"/>
      <w:spacing w:before="0" w:after="0" w:line="240" w:lineRule="auto"/>
    </w:pPr>
    <w:rPr>
      <w:rFonts w:ascii="Times New Roman" w:hAnsi="Times New Roman" w:cs="Times New Roman"/>
    </w:rPr>
  </w:style>
  <w:style w:type="paragraph" w:styleId="926">
    <w:name w:val="Body Text First Indent"/>
    <w:next w:val="874"/>
    <w:uiPriority w:val="0"/>
    <w:qFormat/>
    <w:pPr>
      <w:ind w:left="420" w:firstLine="3748"/>
      <w:spacing w:after="120"/>
    </w:pPr>
    <w:rPr>
      <w:rFonts w:ascii="Calibri" w:hAnsi="Calibri" w:eastAsia="宋体" w:cs="宋体"/>
      <w:lang w:val="en-US" w:eastAsia="zh-CN" w:bidi="ar-SA"/>
    </w:rPr>
  </w:style>
  <w:style w:type="paragraph" w:styleId="927">
    <w:name w:val="footnote text"/>
    <w:basedOn w:val="875"/>
    <w:next w:val="907"/>
    <w:uiPriority w:val="0"/>
    <w:qFormat/>
    <w:pPr>
      <w:ind w:left="0" w:firstLine="3584"/>
      <w:spacing w:before="0" w:after="0" w:line="360" w:lineRule="auto"/>
    </w:pPr>
    <w:rPr>
      <w:rFonts w:ascii="Times New Roman" w:hAnsi="Times New Roman" w:cs="Times New Roman"/>
    </w:rPr>
  </w:style>
  <w:style w:type="paragraph" w:styleId="928">
    <w:name w:val="toc 6"/>
    <w:basedOn w:val="875"/>
    <w:next w:val="874"/>
    <w:uiPriority w:val="0"/>
    <w:qFormat/>
    <w:pPr>
      <w:ind w:left="1400" w:firstLine="3784"/>
      <w:spacing w:before="0" w:after="0" w:line="360" w:lineRule="auto"/>
    </w:pPr>
    <w:rPr>
      <w:rFonts w:ascii="Times New Roman" w:hAnsi="Times New Roman" w:cs="Times New Roman"/>
    </w:rPr>
  </w:style>
  <w:style w:type="paragraph" w:styleId="929">
    <w:name w:val="List 5"/>
    <w:basedOn w:val="875"/>
    <w:next w:val="902"/>
    <w:uiPriority w:val="0"/>
    <w:qFormat/>
    <w:pPr>
      <w:ind w:left="2100" w:firstLine="3676"/>
      <w:spacing w:before="0" w:after="0" w:line="240" w:lineRule="auto"/>
    </w:pPr>
    <w:rPr>
      <w:rFonts w:ascii="Times New Roman" w:hAnsi="Times New Roman" w:cs="Times New Roman"/>
    </w:rPr>
  </w:style>
  <w:style w:type="paragraph" w:styleId="930">
    <w:name w:val="Body Text Indent 3"/>
    <w:basedOn w:val="875"/>
    <w:next w:val="928"/>
    <w:uiPriority w:val="0"/>
    <w:qFormat/>
    <w:pPr>
      <w:ind w:left="480" w:firstLine="2784"/>
      <w:spacing w:before="0" w:after="0" w:line="400" w:lineRule="exact"/>
    </w:pPr>
    <w:rPr>
      <w:rFonts w:ascii="Times New Roman" w:hAnsi="Times New Roman" w:cs="Times New Roman"/>
    </w:rPr>
  </w:style>
  <w:style w:type="paragraph" w:styleId="931">
    <w:name w:val="table of figures"/>
    <w:basedOn w:val="874"/>
    <w:next w:val="874"/>
    <w:uiPriority w:val="99"/>
    <w:unhideWhenUsed/>
    <w:qFormat/>
  </w:style>
  <w:style w:type="paragraph" w:styleId="932">
    <w:name w:val="toc 2"/>
    <w:basedOn w:val="875"/>
    <w:next w:val="874"/>
    <w:uiPriority w:val="0"/>
    <w:qFormat/>
    <w:pPr>
      <w:ind w:left="0" w:firstLine="1024"/>
      <w:spacing w:before="0" w:after="0" w:line="360" w:lineRule="auto"/>
    </w:pPr>
    <w:rPr>
      <w:rFonts w:ascii="Times New Roman" w:hAnsi="Times New Roman" w:cs="Times New Roman"/>
    </w:rPr>
  </w:style>
  <w:style w:type="paragraph" w:styleId="933">
    <w:name w:val="toc 9"/>
    <w:basedOn w:val="875"/>
    <w:next w:val="874"/>
    <w:uiPriority w:val="0"/>
    <w:qFormat/>
    <w:pPr>
      <w:ind w:left="2120" w:firstLine="3784"/>
      <w:spacing w:before="0" w:after="0" w:line="360" w:lineRule="auto"/>
    </w:pPr>
    <w:rPr>
      <w:rFonts w:ascii="Times New Roman" w:hAnsi="Times New Roman" w:cs="Times New Roman"/>
    </w:rPr>
  </w:style>
  <w:style w:type="paragraph" w:styleId="934">
    <w:name w:val="Body Text 2"/>
    <w:basedOn w:val="875"/>
    <w:next w:val="896"/>
    <w:uiPriority w:val="0"/>
    <w:qFormat/>
    <w:pPr>
      <w:ind w:left="0" w:firstLine="1024"/>
      <w:spacing w:before="0" w:after="120" w:line="480" w:lineRule="auto"/>
    </w:pPr>
    <w:rPr>
      <w:rFonts w:ascii="Times New Roman" w:hAnsi="Times New Roman" w:cs="Times New Roman"/>
    </w:rPr>
  </w:style>
  <w:style w:type="paragraph" w:styleId="935">
    <w:name w:val="HTML Preformatted"/>
    <w:basedOn w:val="875"/>
    <w:next w:val="895"/>
    <w:uiPriority w:val="0"/>
    <w:qFormat/>
    <w:pPr>
      <w:ind w:left="0" w:firstLine="2048"/>
      <w:spacing w:before="0" w:after="0" w:line="253" w:lineRule="atLeast"/>
    </w:pPr>
    <w:rPr>
      <w:rFonts w:ascii="Times New Roman" w:hAnsi="Times New Roman" w:cs="Times New Roman"/>
    </w:rPr>
  </w:style>
  <w:style w:type="paragraph" w:styleId="936">
    <w:name w:val="Normal (Web)"/>
    <w:basedOn w:val="874"/>
    <w:uiPriority w:val="0"/>
    <w:qFormat/>
    <w:pPr>
      <w:ind w:left="15" w:right="15" w:firstLine="4608"/>
      <w:spacing w:before="60" w:after="60" w:line="312" w:lineRule="auto"/>
    </w:pPr>
    <w:rPr>
      <w:rFonts w:ascii="Times New Roman" w:hAnsi="Times New Roman" w:cs="Times New Roman"/>
    </w:rPr>
  </w:style>
  <w:style w:type="paragraph" w:styleId="937">
    <w:name w:val="index 1"/>
    <w:basedOn w:val="875"/>
    <w:next w:val="874"/>
    <w:uiPriority w:val="0"/>
    <w:qFormat/>
    <w:pPr>
      <w:ind w:left="0" w:firstLine="3584"/>
      <w:spacing w:before="0" w:after="0" w:line="240" w:lineRule="auto"/>
    </w:pPr>
    <w:rPr>
      <w:rFonts w:ascii="Times New Roman" w:hAnsi="Times New Roman" w:cs="Times New Roman"/>
    </w:rPr>
  </w:style>
  <w:style w:type="paragraph" w:styleId="938">
    <w:name w:val="Title"/>
    <w:basedOn w:val="874"/>
    <w:next w:val="874"/>
    <w:link w:val="961"/>
    <w:uiPriority w:val="10"/>
    <w:qFormat/>
    <w:pPr>
      <w:contextualSpacing/>
      <w:spacing w:before="300" w:after="200"/>
    </w:pPr>
    <w:rPr>
      <w:sz w:val="48"/>
      <w:szCs w:val="48"/>
    </w:rPr>
  </w:style>
  <w:style w:type="paragraph" w:styleId="939">
    <w:name w:val="Body Text First Indent 2"/>
    <w:basedOn w:val="903"/>
    <w:uiPriority w:val="0"/>
    <w:unhideWhenUsed/>
    <w:qFormat/>
    <w:pPr>
      <w:ind w:firstLine="420"/>
    </w:pPr>
  </w:style>
  <w:style w:type="table" w:styleId="94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1">
    <w:name w:val="Strong"/>
    <w:uiPriority w:val="0"/>
    <w:qFormat/>
    <w:rPr>
      <w:rFonts w:ascii="Times New Roman" w:hAnsi="Times New Roman" w:eastAsia="宋体" w:cs="Times New Roman"/>
      <w:b/>
      <w:sz w:val="20"/>
    </w:rPr>
  </w:style>
  <w:style w:type="character" w:styleId="942">
    <w:name w:val="endnote reference"/>
    <w:basedOn w:val="884"/>
    <w:uiPriority w:val="99"/>
    <w:semiHidden/>
    <w:unhideWhenUsed/>
    <w:qFormat/>
    <w:rPr>
      <w:vertAlign w:val="superscript"/>
    </w:rPr>
  </w:style>
  <w:style w:type="character" w:styleId="943">
    <w:name w:val="page number"/>
    <w:uiPriority w:val="0"/>
    <w:qFormat/>
    <w:rPr>
      <w:rFonts w:ascii="Times New Roman" w:hAnsi="Times New Roman" w:eastAsia="宋体" w:cs="Times New Roman"/>
      <w:sz w:val="20"/>
    </w:rPr>
  </w:style>
  <w:style w:type="character" w:styleId="944">
    <w:name w:val="FollowedHyperlink"/>
    <w:uiPriority w:val="0"/>
    <w:qFormat/>
    <w:rPr>
      <w:rFonts w:ascii="Times New Roman" w:hAnsi="Times New Roman" w:eastAsia="宋体" w:cs="Times New Roman"/>
      <w:color w:val="800080"/>
      <w:sz w:val="20"/>
      <w:u w:val="single"/>
    </w:rPr>
  </w:style>
  <w:style w:type="character" w:styleId="945">
    <w:name w:val="Emphasis"/>
    <w:uiPriority w:val="0"/>
    <w:qFormat/>
    <w:rPr>
      <w:rFonts w:ascii="Times New Roman" w:hAnsi="Times New Roman" w:eastAsia="宋体" w:cs="Times New Roman"/>
      <w:i/>
      <w:sz w:val="21"/>
    </w:rPr>
  </w:style>
  <w:style w:type="character" w:styleId="946">
    <w:name w:val="Hyperlink"/>
    <w:uiPriority w:val="99"/>
    <w:qFormat/>
    <w:rPr>
      <w:rFonts w:ascii="Times New Roman" w:hAnsi="Times New Roman" w:eastAsia="宋体" w:cs="Times New Roman"/>
      <w:color w:val="0000ff"/>
      <w:sz w:val="20"/>
      <w:u w:val="single"/>
    </w:rPr>
  </w:style>
  <w:style w:type="character" w:styleId="947">
    <w:name w:val="annotation reference"/>
    <w:uiPriority w:val="0"/>
    <w:qFormat/>
    <w:rPr>
      <w:rFonts w:ascii="Times New Roman" w:hAnsi="Times New Roman" w:eastAsia="宋体" w:cs="Times New Roman"/>
      <w:sz w:val="20"/>
    </w:rPr>
  </w:style>
  <w:style w:type="character" w:styleId="948">
    <w:name w:val="footnote reference"/>
    <w:uiPriority w:val="0"/>
    <w:qFormat/>
    <w:rPr>
      <w:rFonts w:ascii="Times New Roman" w:hAnsi="Times New Roman" w:eastAsia="宋体" w:cs="Times New Roman"/>
      <w:vertAlign w:val="superscript"/>
    </w:rPr>
  </w:style>
  <w:style w:type="paragraph" w:styleId="949" w:customStyle="1">
    <w:name w:val="段"/>
    <w:next w:val="874"/>
    <w:uiPriority w:val="0"/>
    <w:qFormat/>
    <w:pPr>
      <w:ind w:firstLine="200"/>
      <w:jc w:val="both"/>
      <w:spacing w:line="360" w:lineRule="auto"/>
    </w:pPr>
    <w:rPr>
      <w:rFonts w:ascii="宋体" w:hAnsi="宋体" w:eastAsia="宋体" w:cs="宋体"/>
      <w:sz w:val="24"/>
      <w:szCs w:val="22"/>
      <w:lang w:val="en-US" w:eastAsia="zh-CN" w:bidi="ar-SA"/>
    </w:rPr>
  </w:style>
  <w:style w:type="paragraph" w:styleId="950" w:customStyle="1">
    <w:name w:val="目录 51"/>
    <w:next w:val="874"/>
    <w:uiPriority w:val="0"/>
    <w:qFormat/>
    <w:pPr>
      <w:ind w:left="1275"/>
      <w:jc w:val="both"/>
    </w:pPr>
    <w:rPr>
      <w:rFonts w:ascii="Times New Roman" w:hAnsi="Times New Roman" w:eastAsia="宋体" w:cs="Times New Roman"/>
      <w:sz w:val="21"/>
      <w:lang w:val="en-US" w:eastAsia="zh-CN" w:bidi="ar-SA"/>
    </w:rPr>
  </w:style>
  <w:style w:type="character" w:styleId="951" w:customStyle="1">
    <w:name w:val="Heading 1 Char"/>
    <w:basedOn w:val="884"/>
    <w:uiPriority w:val="9"/>
    <w:qFormat/>
    <w:rPr>
      <w:rFonts w:ascii="Arial" w:hAnsi="Arial" w:eastAsia="Arial" w:cs="Arial"/>
      <w:sz w:val="40"/>
      <w:szCs w:val="40"/>
    </w:rPr>
  </w:style>
  <w:style w:type="character" w:styleId="952" w:customStyle="1">
    <w:name w:val="Heading 2 Char"/>
    <w:basedOn w:val="884"/>
    <w:uiPriority w:val="9"/>
    <w:qFormat/>
    <w:rPr>
      <w:rFonts w:ascii="Arial" w:hAnsi="Arial" w:eastAsia="Arial" w:cs="Arial"/>
      <w:sz w:val="34"/>
    </w:rPr>
  </w:style>
  <w:style w:type="character" w:styleId="953" w:customStyle="1">
    <w:name w:val="Heading 3 Char"/>
    <w:basedOn w:val="884"/>
    <w:uiPriority w:val="9"/>
    <w:qFormat/>
    <w:rPr>
      <w:rFonts w:ascii="Arial" w:hAnsi="Arial" w:eastAsia="Arial" w:cs="Arial"/>
      <w:sz w:val="30"/>
      <w:szCs w:val="30"/>
    </w:rPr>
  </w:style>
  <w:style w:type="character" w:styleId="954" w:customStyle="1">
    <w:name w:val="Heading 4 Char"/>
    <w:basedOn w:val="884"/>
    <w:uiPriority w:val="9"/>
    <w:qFormat/>
    <w:rPr>
      <w:rFonts w:ascii="Arial" w:hAnsi="Arial" w:eastAsia="Arial" w:cs="Arial"/>
      <w:b/>
      <w:bCs/>
      <w:sz w:val="26"/>
      <w:szCs w:val="26"/>
    </w:rPr>
  </w:style>
  <w:style w:type="character" w:styleId="955" w:customStyle="1">
    <w:name w:val="Heading 5 Char"/>
    <w:basedOn w:val="884"/>
    <w:uiPriority w:val="9"/>
    <w:qFormat/>
    <w:rPr>
      <w:rFonts w:ascii="Arial" w:hAnsi="Arial" w:eastAsia="Arial" w:cs="Arial"/>
      <w:b/>
      <w:bCs/>
      <w:sz w:val="24"/>
      <w:szCs w:val="24"/>
    </w:rPr>
  </w:style>
  <w:style w:type="character" w:styleId="956" w:customStyle="1">
    <w:name w:val="Heading 6 Char"/>
    <w:basedOn w:val="884"/>
    <w:uiPriority w:val="9"/>
    <w:qFormat/>
    <w:rPr>
      <w:rFonts w:ascii="Arial" w:hAnsi="Arial" w:eastAsia="Arial" w:cs="Arial"/>
      <w:b/>
      <w:bCs/>
      <w:sz w:val="22"/>
      <w:szCs w:val="22"/>
    </w:rPr>
  </w:style>
  <w:style w:type="character" w:styleId="957" w:customStyle="1">
    <w:name w:val="Heading 7 Char"/>
    <w:basedOn w:val="884"/>
    <w:uiPriority w:val="9"/>
    <w:qFormat/>
    <w:rPr>
      <w:rFonts w:ascii="Arial" w:hAnsi="Arial" w:eastAsia="Arial" w:cs="Arial"/>
      <w:b/>
      <w:bCs/>
      <w:i/>
      <w:iCs/>
      <w:sz w:val="22"/>
      <w:szCs w:val="22"/>
    </w:rPr>
  </w:style>
  <w:style w:type="character" w:styleId="958" w:customStyle="1">
    <w:name w:val="Heading 8 Char"/>
    <w:basedOn w:val="884"/>
    <w:uiPriority w:val="9"/>
    <w:qFormat/>
    <w:rPr>
      <w:rFonts w:ascii="Arial" w:hAnsi="Arial" w:eastAsia="Arial" w:cs="Arial"/>
      <w:i/>
      <w:iCs/>
      <w:sz w:val="22"/>
      <w:szCs w:val="22"/>
    </w:rPr>
  </w:style>
  <w:style w:type="character" w:styleId="959" w:customStyle="1">
    <w:name w:val="Heading 9 Char"/>
    <w:basedOn w:val="884"/>
    <w:uiPriority w:val="9"/>
    <w:qFormat/>
    <w:rPr>
      <w:rFonts w:ascii="Arial" w:hAnsi="Arial" w:eastAsia="Arial" w:cs="Arial"/>
      <w:i/>
      <w:iCs/>
      <w:sz w:val="21"/>
      <w:szCs w:val="21"/>
    </w:rPr>
  </w:style>
  <w:style w:type="paragraph" w:styleId="960">
    <w:name w:val="No Spacing"/>
    <w:uiPriority w:val="1"/>
    <w:qFormat/>
    <w:rPr>
      <w:rFonts w:ascii="Times New Roman" w:hAnsi="Times New Roman" w:eastAsia="宋体" w:cs="Times New Roman"/>
      <w:lang w:val="en-US" w:eastAsia="zh-CN" w:bidi="ar-SA"/>
    </w:rPr>
  </w:style>
  <w:style w:type="character" w:styleId="961" w:customStyle="1">
    <w:name w:val="标题 Char1"/>
    <w:basedOn w:val="884"/>
    <w:link w:val="938"/>
    <w:uiPriority w:val="10"/>
    <w:qFormat/>
    <w:rPr>
      <w:sz w:val="48"/>
      <w:szCs w:val="48"/>
    </w:rPr>
  </w:style>
  <w:style w:type="character" w:styleId="962" w:customStyle="1">
    <w:name w:val="Subtitle Char"/>
    <w:basedOn w:val="884"/>
    <w:uiPriority w:val="11"/>
    <w:qFormat/>
    <w:rPr>
      <w:sz w:val="24"/>
      <w:szCs w:val="24"/>
    </w:rPr>
  </w:style>
  <w:style w:type="character" w:styleId="963" w:customStyle="1">
    <w:name w:val="Quote Char"/>
    <w:uiPriority w:val="29"/>
    <w:qFormat/>
    <w:rPr>
      <w:i/>
    </w:rPr>
  </w:style>
  <w:style w:type="character" w:styleId="964" w:customStyle="1">
    <w:name w:val="Intense Quote Char"/>
    <w:uiPriority w:val="30"/>
    <w:qFormat/>
    <w:rPr>
      <w:i/>
    </w:rPr>
  </w:style>
  <w:style w:type="character" w:styleId="965" w:customStyle="1">
    <w:name w:val="Header Char"/>
    <w:basedOn w:val="884"/>
    <w:uiPriority w:val="99"/>
    <w:qFormat/>
  </w:style>
  <w:style w:type="character" w:styleId="966" w:customStyle="1">
    <w:name w:val="Footer Char"/>
    <w:basedOn w:val="884"/>
    <w:uiPriority w:val="99"/>
    <w:qFormat/>
  </w:style>
  <w:style w:type="character" w:styleId="967" w:customStyle="1">
    <w:name w:val="Caption Char"/>
    <w:uiPriority w:val="99"/>
    <w:qFormat/>
  </w:style>
  <w:style w:type="table" w:styleId="968" w:customStyle="1">
    <w:name w:val="Table Grid Light"/>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9" w:customStyle="1">
    <w:name w:val="无格式表格 11"/>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8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8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8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88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8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8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8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8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8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8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8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8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8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8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8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8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8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网格表 3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8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8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8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basedOn w:val="8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8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7" w:customStyle="1">
    <w:name w:val="Grid Table 4 - Accent 2"/>
    <w:basedOn w:val="8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8" w:customStyle="1">
    <w:name w:val="Grid Table 4 - Accent 3"/>
    <w:basedOn w:val="8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9" w:customStyle="1">
    <w:name w:val="Grid Table 4 - Accent 4"/>
    <w:basedOn w:val="8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basedOn w:val="8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basedOn w:val="8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网格表 5 深色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网格表 6 彩色1"/>
    <w:basedOn w:val="8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basedOn w:val="8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8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8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3" w:customStyle="1">
    <w:name w:val="Grid Table 6 Colorful - Accent 4"/>
    <w:basedOn w:val="8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8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6 Colorful - Accent 6"/>
    <w:basedOn w:val="8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6" w:customStyle="1">
    <w:name w:val="网格表 7 彩色1"/>
    <w:basedOn w:val="8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8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8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8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8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8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8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basedOn w:val="8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88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8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8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8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8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8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清单表 21"/>
    <w:basedOn w:val="8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basedOn w:val="8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basedOn w:val="8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3" w:customStyle="1">
    <w:name w:val="List Table 2 - Accent 3"/>
    <w:basedOn w:val="8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basedOn w:val="8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basedOn w:val="8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basedOn w:val="8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清单表 3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8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basedOn w:val="8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8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8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8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8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清单表 4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8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basedOn w:val="8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basedOn w:val="8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basedOn w:val="8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basedOn w:val="8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basedOn w:val="8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清单表 5 深色1"/>
    <w:basedOn w:val="8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basedOn w:val="8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basedOn w:val="8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basedOn w:val="8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basedOn w:val="8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basedOn w:val="8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basedOn w:val="8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清单表 6 彩色1"/>
    <w:basedOn w:val="8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basedOn w:val="88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0" w:customStyle="1">
    <w:name w:val="List Table 6 Colorful - Accent 2"/>
    <w:basedOn w:val="88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1" w:customStyle="1">
    <w:name w:val="List Table 6 Colorful - Accent 3"/>
    <w:basedOn w:val="88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2" w:customStyle="1">
    <w:name w:val="List Table 6 Colorful - Accent 4"/>
    <w:basedOn w:val="88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3" w:customStyle="1">
    <w:name w:val="List Table 6 Colorful - Accent 5"/>
    <w:basedOn w:val="88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4" w:customStyle="1">
    <w:name w:val="List Table 6 Colorful - Accent 6"/>
    <w:basedOn w:val="88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5" w:customStyle="1">
    <w:name w:val="清单表 7 彩色1"/>
    <w:basedOn w:val="8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88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88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88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88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88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88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basedOn w:val="88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basedOn w:val="8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basedOn w:val="8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basedOn w:val="8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basedOn w:val="8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basedOn w:val="8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basedOn w:val="8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basedOn w:val="8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basedOn w:val="8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basedOn w:val="8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basedOn w:val="8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basedOn w:val="8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basedOn w:val="8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basedOn w:val="8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basedOn w:val="8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Footnote Text Char"/>
    <w:uiPriority w:val="99"/>
    <w:qFormat/>
    <w:rPr>
      <w:sz w:val="18"/>
    </w:rPr>
  </w:style>
  <w:style w:type="character" w:styleId="1094" w:customStyle="1">
    <w:name w:val="Endnote Text Char"/>
    <w:uiPriority w:val="99"/>
    <w:qFormat/>
    <w:rPr>
      <w:sz w:val="20"/>
    </w:rPr>
  </w:style>
  <w:style w:type="paragraph" w:styleId="1095" w:customStyle="1">
    <w:name w:val="TOC 标题1"/>
    <w:uiPriority w:val="39"/>
    <w:unhideWhenUsed/>
    <w:qFormat/>
    <w:rPr>
      <w:rFonts w:ascii="Times New Roman" w:hAnsi="Times New Roman" w:eastAsia="宋体" w:cs="Times New Roman"/>
      <w:lang w:val="en-US" w:eastAsia="zh-CN" w:bidi="ar-SA"/>
    </w:rPr>
  </w:style>
  <w:style w:type="paragraph" w:styleId="1096" w:customStyle="1">
    <w:name w:val="正文文本1"/>
    <w:basedOn w:val="874"/>
    <w:uiPriority w:val="0"/>
    <w:qFormat/>
    <w:pPr>
      <w:jc w:val="center"/>
    </w:pPr>
    <w:rPr>
      <w:rFonts w:ascii="方正大黑简体" w:hAnsi="Tahoma" w:eastAsia="方正大黑简体" w:cs="Times New Roman"/>
      <w:position w:val="6"/>
      <w:sz w:val="30"/>
      <w:lang w:eastAsia="en-US"/>
    </w:rPr>
  </w:style>
  <w:style w:type="paragraph" w:styleId="1097" w:customStyle="1">
    <w:name w:val="首行缩进"/>
    <w:basedOn w:val="874"/>
    <w:uiPriority w:val="0"/>
    <w:qFormat/>
    <w:pPr>
      <w:ind w:firstLine="480"/>
    </w:pPr>
    <w:rPr>
      <w:rFonts w:ascii="Times New Roman" w:hAnsi="Times New Roman" w:cs="Times New Roman"/>
      <w:lang w:val="zh-CN"/>
    </w:rPr>
  </w:style>
  <w:style w:type="character" w:styleId="1098" w:customStyle="1">
    <w:name w:val="正文缩进 Char1"/>
    <w:link w:val="894"/>
    <w:uiPriority w:val="0"/>
    <w:qFormat/>
    <w:rPr>
      <w:rFonts w:ascii="Calibri" w:hAnsi="Calibri" w:eastAsia="宋体" w:cs="Times New Roman"/>
    </w:rPr>
  </w:style>
  <w:style w:type="character" w:styleId="1099" w:customStyle="1">
    <w:name w:val="页脚 Char2"/>
    <w:link w:val="919"/>
    <w:uiPriority w:val="0"/>
    <w:qFormat/>
    <w:rPr>
      <w:rFonts w:ascii="Calibri" w:hAnsi="Calibri" w:eastAsia="宋体" w:cs="Times New Roman"/>
    </w:rPr>
  </w:style>
  <w:style w:type="character" w:styleId="1100" w:customStyle="1">
    <w:name w:val="页眉 Char2"/>
    <w:link w:val="921"/>
    <w:uiPriority w:val="0"/>
    <w:qFormat/>
    <w:rPr>
      <w:rFonts w:ascii="Calibri" w:hAnsi="Calibri" w:eastAsia="宋体" w:cs="Times New Roman"/>
    </w:rPr>
  </w:style>
  <w:style w:type="character" w:styleId="1101" w:customStyle="1">
    <w:name w:val="日期 Char"/>
    <w:uiPriority w:val="0"/>
    <w:qFormat/>
    <w:rPr>
      <w:rFonts w:ascii="Times New Roman" w:hAnsi="Times New Roman" w:eastAsia="宋体" w:cs="Times New Roman"/>
      <w:sz w:val="20"/>
    </w:rPr>
  </w:style>
  <w:style w:type="character" w:styleId="1102" w:customStyle="1">
    <w:name w:val="批注引用1"/>
    <w:uiPriority w:val="0"/>
    <w:qFormat/>
    <w:rPr>
      <w:rFonts w:ascii="Times New Roman" w:hAnsi="Times New Roman" w:eastAsia="宋体" w:cs="Times New Roman"/>
      <w:sz w:val="20"/>
    </w:rPr>
  </w:style>
  <w:style w:type="character" w:styleId="1103" w:customStyle="1">
    <w:name w:val="应答文本 Char Char"/>
    <w:uiPriority w:val="0"/>
    <w:qFormat/>
    <w:rPr>
      <w:rFonts w:ascii="Times New Roman" w:hAnsi="Times New Roman" w:eastAsia="宋体" w:cs="Times New Roman"/>
      <w:sz w:val="20"/>
    </w:rPr>
  </w:style>
  <w:style w:type="character" w:styleId="1104" w:customStyle="1">
    <w:name w:val="图片0 Char Char"/>
    <w:uiPriority w:val="0"/>
    <w:qFormat/>
    <w:rPr>
      <w:rFonts w:ascii="Times New Roman" w:hAnsi="Times New Roman" w:eastAsia="宋体" w:cs="Times New Roman"/>
      <w:sz w:val="20"/>
    </w:rPr>
  </w:style>
  <w:style w:type="character" w:styleId="1105" w:customStyle="1">
    <w:name w:val="尾注文本 Char"/>
    <w:uiPriority w:val="0"/>
    <w:qFormat/>
    <w:rPr>
      <w:rFonts w:ascii="Times New Roman" w:hAnsi="Times New Roman" w:eastAsia="宋体" w:cs="Times New Roman"/>
      <w:sz w:val="20"/>
    </w:rPr>
  </w:style>
  <w:style w:type="character" w:styleId="1106" w:customStyle="1">
    <w:name w:val="文档结构图 字符"/>
    <w:uiPriority w:val="0"/>
    <w:qFormat/>
    <w:rPr>
      <w:rFonts w:ascii="Microsoft YaHei UI" w:hAnsi="Times New Roman" w:eastAsia="Microsoft YaHei UI" w:cs="Times New Roman"/>
      <w:sz w:val="18"/>
      <w:szCs w:val="18"/>
    </w:rPr>
  </w:style>
  <w:style w:type="character" w:styleId="1107" w:customStyle="1">
    <w:name w:val="_Style 337"/>
    <w:uiPriority w:val="0"/>
    <w:qFormat/>
    <w:rPr>
      <w:rFonts w:ascii="Times New Roman" w:hAnsi="Times New Roman" w:eastAsia="宋体" w:cs="Times New Roman"/>
      <w:color w:val="auto"/>
      <w:sz w:val="21"/>
    </w:rPr>
  </w:style>
  <w:style w:type="character" w:styleId="1108" w:customStyle="1">
    <w:name w:val="正文文本 字符"/>
    <w:uiPriority w:val="0"/>
    <w:qFormat/>
    <w:rPr>
      <w:rFonts w:ascii="Times New Roman" w:hAnsi="Times New Roman" w:eastAsia="宋体" w:cs="Times New Roman"/>
      <w:sz w:val="21"/>
    </w:rPr>
  </w:style>
  <w:style w:type="character" w:styleId="1109" w:customStyle="1">
    <w:name w:val="批注文字 字符"/>
    <w:uiPriority w:val="0"/>
    <w:qFormat/>
    <w:rPr>
      <w:rFonts w:ascii="Times New Roman" w:hAnsi="Times New Roman" w:eastAsia="宋体" w:cs="Times New Roman"/>
      <w:sz w:val="20"/>
    </w:rPr>
  </w:style>
  <w:style w:type="character" w:styleId="1110" w:customStyle="1">
    <w:name w:val="批注文字 Char1"/>
    <w:uiPriority w:val="0"/>
    <w:qFormat/>
    <w:rPr>
      <w:rFonts w:ascii="Times New Roman" w:hAnsi="Times New Roman" w:eastAsia="宋体" w:cs="Times New Roman"/>
      <w:sz w:val="20"/>
    </w:rPr>
  </w:style>
  <w:style w:type="character" w:styleId="1111" w:customStyle="1">
    <w:name w:val="txt"/>
    <w:uiPriority w:val="0"/>
    <w:qFormat/>
    <w:rPr>
      <w:rFonts w:ascii="Times New Roman" w:hAnsi="Times New Roman" w:eastAsia="宋体" w:cs="Times New Roman"/>
      <w:sz w:val="20"/>
    </w:rPr>
  </w:style>
  <w:style w:type="character" w:styleId="1112" w:customStyle="1">
    <w:name w:val="标书正文 Char"/>
    <w:uiPriority w:val="0"/>
    <w:qFormat/>
    <w:rPr>
      <w:rFonts w:ascii="Times New Roman" w:hAnsi="Times New Roman" w:eastAsia="宋体" w:cs="Times New Roman"/>
      <w:sz w:val="20"/>
    </w:rPr>
  </w:style>
  <w:style w:type="character" w:styleId="1113" w:customStyle="1">
    <w:name w:val="font21"/>
    <w:uiPriority w:val="0"/>
    <w:qFormat/>
    <w:rPr>
      <w:rFonts w:hint="eastAsia" w:ascii="宋体" w:hAnsi="宋体" w:eastAsia="宋体" w:cs="宋体"/>
      <w:color w:val="ff0000"/>
      <w:sz w:val="24"/>
      <w:szCs w:val="24"/>
      <w:u w:val="none"/>
    </w:rPr>
  </w:style>
  <w:style w:type="character" w:styleId="1114" w:customStyle="1">
    <w:name w:val="apple-converted-space"/>
    <w:uiPriority w:val="0"/>
    <w:qFormat/>
    <w:rPr>
      <w:rFonts w:ascii="Times New Roman" w:hAnsi="Times New Roman" w:eastAsia="宋体" w:cs="Times New Roman"/>
      <w:sz w:val="20"/>
    </w:rPr>
  </w:style>
  <w:style w:type="character" w:styleId="1115" w:customStyle="1">
    <w:name w:val="纯文本 Char1"/>
    <w:uiPriority w:val="0"/>
    <w:qFormat/>
    <w:rPr>
      <w:rFonts w:ascii="Times New Roman" w:hAnsi="Times New Roman" w:eastAsia="宋体" w:cs="Times New Roman"/>
      <w:sz w:val="20"/>
    </w:rPr>
  </w:style>
  <w:style w:type="character" w:styleId="1116" w:customStyle="1">
    <w:name w:val="para1"/>
    <w:uiPriority w:val="0"/>
    <w:qFormat/>
    <w:rPr>
      <w:rFonts w:ascii="Times New Roman" w:hAnsi="Times New Roman" w:eastAsia="宋体" w:cs="Times New Roman"/>
      <w:sz w:val="20"/>
    </w:rPr>
  </w:style>
  <w:style w:type="character" w:styleId="1117" w:customStyle="1">
    <w:name w:val="HTML 预设格式 Char1"/>
    <w:uiPriority w:val="0"/>
    <w:qFormat/>
    <w:rPr>
      <w:rFonts w:ascii="Times New Roman" w:hAnsi="Times New Roman" w:eastAsia="宋体" w:cs="Times New Roman"/>
      <w:sz w:val="20"/>
    </w:rPr>
  </w:style>
  <w:style w:type="character" w:styleId="1118" w:customStyle="1">
    <w:name w:val="批注文字 Char"/>
    <w:uiPriority w:val="0"/>
    <w:qFormat/>
    <w:rPr>
      <w:rFonts w:ascii="Times New Roman" w:hAnsi="Times New Roman" w:eastAsia="宋体" w:cs="Times New Roman"/>
      <w:sz w:val="20"/>
    </w:rPr>
  </w:style>
  <w:style w:type="character" w:styleId="1119" w:customStyle="1">
    <w:name w:val="文档结构图 Char"/>
    <w:uiPriority w:val="0"/>
    <w:qFormat/>
    <w:rPr>
      <w:rFonts w:ascii="Times New Roman" w:hAnsi="Times New Roman" w:eastAsia="宋体" w:cs="Times New Roman"/>
      <w:sz w:val="20"/>
    </w:rPr>
  </w:style>
  <w:style w:type="character" w:styleId="1120" w:customStyle="1">
    <w:name w:val="超级链接"/>
    <w:uiPriority w:val="0"/>
    <w:qFormat/>
    <w:rPr>
      <w:rFonts w:ascii="Times New Roman" w:hAnsi="Times New Roman" w:eastAsia="宋体" w:cs="Times New Roman"/>
      <w:color w:val="0000ff"/>
      <w:sz w:val="20"/>
      <w:u w:val="single"/>
    </w:rPr>
  </w:style>
  <w:style w:type="character" w:styleId="1121" w:customStyle="1">
    <w:name w:val="p141"/>
    <w:uiPriority w:val="0"/>
    <w:qFormat/>
    <w:rPr>
      <w:rFonts w:ascii="Times New Roman" w:hAnsi="Times New Roman" w:eastAsia="宋体" w:cs="Times New Roman"/>
      <w:color w:val="000000"/>
      <w:sz w:val="20"/>
      <w:u w:val="none"/>
    </w:rPr>
  </w:style>
  <w:style w:type="character" w:styleId="1122" w:customStyle="1">
    <w:name w:val="宏文本 Char"/>
    <w:uiPriority w:val="0"/>
    <w:qFormat/>
    <w:rPr>
      <w:rFonts w:ascii="Times New Roman" w:hAnsi="Times New Roman" w:eastAsia="宋体" w:cs="Times New Roman"/>
      <w:sz w:val="20"/>
    </w:rPr>
  </w:style>
  <w:style w:type="character" w:styleId="1123" w:customStyle="1">
    <w:name w:val="_Style 313"/>
    <w:uiPriority w:val="0"/>
    <w:qFormat/>
    <w:rPr>
      <w:rFonts w:ascii="Times New Roman" w:hAnsi="Times New Roman" w:eastAsia="宋体" w:cs="Times New Roman"/>
      <w:b/>
      <w:i/>
      <w:sz w:val="21"/>
    </w:rPr>
  </w:style>
  <w:style w:type="character" w:styleId="1124" w:customStyle="1">
    <w:name w:val="页脚 Char1"/>
    <w:uiPriority w:val="0"/>
    <w:qFormat/>
    <w:rPr>
      <w:rFonts w:ascii="Times New Roman" w:hAnsi="Times New Roman" w:eastAsia="宋体" w:cs="Times New Roman"/>
      <w:sz w:val="20"/>
    </w:rPr>
  </w:style>
  <w:style w:type="character" w:styleId="1125" w:customStyle="1">
    <w:name w:val="页眉 Char"/>
    <w:uiPriority w:val="0"/>
    <w:qFormat/>
    <w:rPr>
      <w:rFonts w:ascii="Times New Roman" w:hAnsi="Times New Roman" w:eastAsia="宋体" w:cs="Times New Roman"/>
      <w:sz w:val="20"/>
    </w:rPr>
  </w:style>
  <w:style w:type="character" w:styleId="1126" w:customStyle="1">
    <w:name w:val="标题 7 Char"/>
    <w:uiPriority w:val="0"/>
    <w:qFormat/>
    <w:rPr>
      <w:rFonts w:ascii="Times New Roman" w:hAnsi="Times New Roman" w:eastAsia="宋体" w:cs="Times New Roman"/>
      <w:b/>
      <w:sz w:val="20"/>
    </w:rPr>
  </w:style>
  <w:style w:type="character" w:styleId="1127" w:customStyle="1">
    <w:name w:val="Char Char12"/>
    <w:uiPriority w:val="0"/>
    <w:qFormat/>
    <w:rPr>
      <w:rFonts w:ascii="Times New Roman" w:hAnsi="Times New Roman" w:eastAsia="宋体" w:cs="Times New Roman"/>
      <w:sz w:val="20"/>
    </w:rPr>
  </w:style>
  <w:style w:type="character" w:styleId="1128" w:customStyle="1">
    <w:name w:val="标题 3 Char"/>
    <w:uiPriority w:val="0"/>
    <w:qFormat/>
    <w:rPr>
      <w:rFonts w:ascii="Times New Roman" w:hAnsi="Times New Roman" w:eastAsia="宋体" w:cs="Times New Roman"/>
      <w:b/>
      <w:sz w:val="20"/>
    </w:rPr>
  </w:style>
  <w:style w:type="character" w:styleId="1129" w:customStyle="1">
    <w:name w:val="正文（首行缩进 2 字符） Char Char"/>
    <w:uiPriority w:val="0"/>
    <w:qFormat/>
    <w:rPr>
      <w:rFonts w:ascii="Times New Roman" w:hAnsi="Times New Roman" w:eastAsia="宋体" w:cs="Times New Roman"/>
      <w:sz w:val="20"/>
    </w:rPr>
  </w:style>
  <w:style w:type="character" w:styleId="1130" w:customStyle="1">
    <w:name w:val="表格用 Char Char"/>
    <w:uiPriority w:val="0"/>
    <w:qFormat/>
    <w:rPr>
      <w:rFonts w:ascii="Times New Roman" w:hAnsi="Times New Roman" w:eastAsia="宋体" w:cs="Times New Roman"/>
      <w:sz w:val="20"/>
    </w:rPr>
  </w:style>
  <w:style w:type="character" w:styleId="1131" w:customStyle="1">
    <w:name w:val="正文文本缩进 3 Char1"/>
    <w:uiPriority w:val="0"/>
    <w:qFormat/>
    <w:rPr>
      <w:rFonts w:ascii="Times New Roman" w:hAnsi="Times New Roman" w:eastAsia="宋体" w:cs="Times New Roman"/>
      <w:sz w:val="20"/>
    </w:rPr>
  </w:style>
  <w:style w:type="character" w:styleId="1132" w:customStyle="1">
    <w:name w:val="正文缩进 Char"/>
    <w:uiPriority w:val="0"/>
    <w:qFormat/>
    <w:rPr>
      <w:rFonts w:ascii="Times New Roman" w:hAnsi="Times New Roman" w:eastAsia="宋体" w:cs="Times New Roman"/>
      <w:sz w:val="20"/>
    </w:rPr>
  </w:style>
  <w:style w:type="character" w:styleId="1133" w:customStyle="1">
    <w:name w:val="批注框文本 Char1"/>
    <w:uiPriority w:val="0"/>
    <w:qFormat/>
    <w:rPr>
      <w:rFonts w:ascii="Times New Roman" w:hAnsi="Times New Roman" w:eastAsia="宋体" w:cs="Times New Roman"/>
      <w:sz w:val="20"/>
    </w:rPr>
  </w:style>
  <w:style w:type="character" w:styleId="1134" w:customStyle="1">
    <w:name w:val="Char Char13"/>
    <w:uiPriority w:val="0"/>
    <w:qFormat/>
    <w:rPr>
      <w:rFonts w:ascii="Times New Roman" w:hAnsi="Times New Roman" w:eastAsia="宋体" w:cs="Times New Roman"/>
      <w:sz w:val="20"/>
    </w:rPr>
  </w:style>
  <w:style w:type="character" w:styleId="1135" w:customStyle="1">
    <w:name w:val="样式2 Char"/>
    <w:uiPriority w:val="0"/>
    <w:qFormat/>
    <w:rPr>
      <w:rFonts w:ascii="Times New Roman" w:hAnsi="Times New Roman" w:eastAsia="宋体" w:cs="Times New Roman"/>
      <w:b/>
      <w:sz w:val="20"/>
    </w:rPr>
  </w:style>
  <w:style w:type="character" w:styleId="1136" w:customStyle="1">
    <w:name w:val="页脚 Char"/>
    <w:uiPriority w:val="0"/>
    <w:qFormat/>
    <w:rPr>
      <w:rFonts w:ascii="Times New Roman" w:hAnsi="Times New Roman" w:eastAsia="宋体" w:cs="Times New Roman"/>
      <w:sz w:val="20"/>
    </w:rPr>
  </w:style>
  <w:style w:type="character" w:styleId="1137" w:customStyle="1">
    <w:name w:val="标准文本 Char"/>
    <w:uiPriority w:val="0"/>
    <w:qFormat/>
    <w:rPr>
      <w:rFonts w:ascii="Times New Roman" w:hAnsi="Times New Roman" w:eastAsia="宋体" w:cs="Times New Roman"/>
      <w:sz w:val="20"/>
    </w:rPr>
  </w:style>
  <w:style w:type="character" w:styleId="1138" w:customStyle="1">
    <w:name w:val="font01"/>
    <w:uiPriority w:val="0"/>
    <w:qFormat/>
    <w:rPr>
      <w:rFonts w:hint="eastAsia" w:ascii="宋体" w:hAnsi="宋体" w:eastAsia="宋体" w:cs="宋体"/>
      <w:color w:val="000000"/>
      <w:sz w:val="24"/>
      <w:szCs w:val="24"/>
      <w:u w:val="none"/>
    </w:rPr>
  </w:style>
  <w:style w:type="character" w:styleId="1139" w:customStyle="1">
    <w:name w:val="标题 3 Char1"/>
    <w:uiPriority w:val="0"/>
    <w:qFormat/>
    <w:rPr>
      <w:rFonts w:ascii="Times New Roman" w:hAnsi="Times New Roman" w:eastAsia="宋体" w:cs="Times New Roman"/>
      <w:b/>
      <w:sz w:val="20"/>
      <w:u w:val="single"/>
    </w:rPr>
  </w:style>
  <w:style w:type="character" w:styleId="1140" w:customStyle="1">
    <w:name w:val="表格 Char Char"/>
    <w:uiPriority w:val="0"/>
    <w:qFormat/>
    <w:rPr>
      <w:rFonts w:ascii="Times New Roman" w:hAnsi="Times New Roman" w:eastAsia="宋体" w:cs="Times New Roman"/>
      <w:sz w:val="20"/>
    </w:rPr>
  </w:style>
  <w:style w:type="character" w:styleId="1141" w:customStyle="1">
    <w:name w:val="正文首行缩进 Char"/>
    <w:uiPriority w:val="0"/>
    <w:qFormat/>
    <w:rPr>
      <w:rFonts w:ascii="Times New Roman" w:hAnsi="Times New Roman" w:eastAsia="宋体" w:cs="Times New Roman"/>
      <w:sz w:val="20"/>
    </w:rPr>
  </w:style>
  <w:style w:type="character" w:styleId="1142" w:customStyle="1">
    <w:name w:val="标题 9 Char"/>
    <w:uiPriority w:val="0"/>
    <w:qFormat/>
    <w:rPr>
      <w:rFonts w:ascii="Times New Roman" w:hAnsi="Times New Roman" w:eastAsia="宋体" w:cs="Times New Roman"/>
      <w:sz w:val="20"/>
    </w:rPr>
  </w:style>
  <w:style w:type="character" w:styleId="1143" w:customStyle="1">
    <w:name w:val="lh151"/>
    <w:uiPriority w:val="0"/>
    <w:qFormat/>
    <w:rPr>
      <w:rFonts w:ascii="Times New Roman" w:hAnsi="Times New Roman" w:eastAsia="宋体" w:cs="Times New Roman"/>
      <w:color w:val="666666"/>
      <w:sz w:val="20"/>
    </w:rPr>
  </w:style>
  <w:style w:type="character" w:styleId="1144" w:customStyle="1">
    <w:name w:val="日期 Char1"/>
    <w:uiPriority w:val="0"/>
    <w:qFormat/>
    <w:rPr>
      <w:rFonts w:ascii="Times New Roman" w:hAnsi="Times New Roman" w:eastAsia="宋体" w:cs="Times New Roman"/>
      <w:sz w:val="20"/>
    </w:rPr>
  </w:style>
  <w:style w:type="character" w:styleId="1145" w:customStyle="1">
    <w:name w:val="图片 Char Char"/>
    <w:uiPriority w:val="0"/>
    <w:qFormat/>
    <w:rPr>
      <w:rFonts w:ascii="Times New Roman" w:hAnsi="Times New Roman" w:eastAsia="宋体" w:cs="Times New Roman"/>
      <w:sz w:val="20"/>
    </w:rPr>
  </w:style>
  <w:style w:type="character" w:styleId="1146" w:customStyle="1">
    <w:name w:val="批注框文本 字符"/>
    <w:uiPriority w:val="0"/>
    <w:qFormat/>
    <w:rPr>
      <w:rFonts w:ascii="Times New Roman" w:hAnsi="Times New Roman" w:eastAsia="宋体" w:cs="Times New Roman"/>
      <w:sz w:val="20"/>
    </w:rPr>
  </w:style>
  <w:style w:type="character" w:styleId="1147" w:customStyle="1">
    <w:name w:val="HTML 预设格式 Char"/>
    <w:uiPriority w:val="0"/>
    <w:qFormat/>
    <w:rPr>
      <w:rFonts w:ascii="Times New Roman" w:hAnsi="Times New Roman" w:eastAsia="宋体" w:cs="Times New Roman"/>
      <w:sz w:val="20"/>
    </w:rPr>
  </w:style>
  <w:style w:type="character" w:styleId="1148" w:customStyle="1">
    <w:name w:val="列出段落 Char"/>
    <w:uiPriority w:val="0"/>
    <w:qFormat/>
    <w:rPr>
      <w:rFonts w:ascii="Times New Roman" w:hAnsi="Times New Roman" w:eastAsia="宋体" w:cs="Times New Roman"/>
      <w:sz w:val="20"/>
    </w:rPr>
  </w:style>
  <w:style w:type="character" w:styleId="1149" w:customStyle="1">
    <w:name w:val="标题 5 Char"/>
    <w:uiPriority w:val="0"/>
    <w:qFormat/>
    <w:rPr>
      <w:rFonts w:ascii="Times New Roman" w:hAnsi="Times New Roman" w:eastAsia="宋体" w:cs="Times New Roman"/>
      <w:b/>
      <w:sz w:val="20"/>
    </w:rPr>
  </w:style>
  <w:style w:type="character" w:styleId="1150" w:customStyle="1">
    <w:name w:val="链接"/>
    <w:uiPriority w:val="0"/>
    <w:qFormat/>
    <w:rPr>
      <w:rFonts w:ascii="Times New Roman" w:hAnsi="Times New Roman" w:eastAsia="宋体" w:cs="Times New Roman"/>
      <w:color w:val="0000ff"/>
      <w:sz w:val="20"/>
      <w:u w:val="single"/>
    </w:rPr>
  </w:style>
  <w:style w:type="character" w:styleId="1151" w:customStyle="1">
    <w:name w:val="18h1"/>
    <w:uiPriority w:val="0"/>
    <w:qFormat/>
    <w:rPr>
      <w:rFonts w:ascii="Times New Roman" w:hAnsi="Times New Roman" w:eastAsia="宋体" w:cs="Times New Roman"/>
      <w:color w:val="3b3b3b"/>
      <w:sz w:val="20"/>
    </w:rPr>
  </w:style>
  <w:style w:type="character" w:styleId="1152" w:customStyle="1">
    <w:name w:val="表格文字（两侧对齐） Char Char"/>
    <w:uiPriority w:val="0"/>
    <w:qFormat/>
    <w:rPr>
      <w:rFonts w:ascii="Times New Roman" w:hAnsi="Times New Roman" w:eastAsia="宋体" w:cs="Times New Roman"/>
      <w:sz w:val="20"/>
    </w:rPr>
  </w:style>
  <w:style w:type="character" w:styleId="1153" w:customStyle="1">
    <w:name w:val="正文文本缩进 2 Char"/>
    <w:uiPriority w:val="0"/>
    <w:qFormat/>
    <w:rPr>
      <w:rFonts w:ascii="Times New Roman" w:hAnsi="Times New Roman" w:eastAsia="宋体" w:cs="Times New Roman"/>
      <w:sz w:val="20"/>
    </w:rPr>
  </w:style>
  <w:style w:type="character" w:styleId="1154" w:customStyle="1">
    <w:name w:val="Char Char14"/>
    <w:uiPriority w:val="0"/>
    <w:qFormat/>
    <w:rPr>
      <w:rFonts w:ascii="Times New Roman" w:hAnsi="Times New Roman" w:eastAsia="宋体" w:cs="Times New Roman"/>
      <w:sz w:val="20"/>
    </w:rPr>
  </w:style>
  <w:style w:type="character" w:styleId="1155" w:customStyle="1">
    <w:name w:val="标题 1 Char1"/>
    <w:uiPriority w:val="0"/>
    <w:qFormat/>
    <w:rPr>
      <w:rFonts w:ascii="Times New Roman" w:hAnsi="Times New Roman" w:eastAsia="宋体" w:cs="Times New Roman"/>
      <w:b/>
      <w:sz w:val="20"/>
    </w:rPr>
  </w:style>
  <w:style w:type="character" w:styleId="1156" w:customStyle="1">
    <w:name w:val="批注框文本 Char"/>
    <w:uiPriority w:val="0"/>
    <w:qFormat/>
    <w:rPr>
      <w:rFonts w:ascii="Times New Roman" w:hAnsi="Times New Roman" w:eastAsia="宋体" w:cs="Times New Roman"/>
      <w:sz w:val="20"/>
    </w:rPr>
  </w:style>
  <w:style w:type="character" w:styleId="1157" w:customStyle="1">
    <w:name w:val="apple-style-span"/>
    <w:uiPriority w:val="0"/>
    <w:qFormat/>
    <w:rPr>
      <w:rFonts w:ascii="Times New Roman" w:hAnsi="Times New Roman" w:eastAsia="宋体" w:cs="Times New Roman"/>
      <w:sz w:val="20"/>
    </w:rPr>
  </w:style>
  <w:style w:type="character" w:styleId="1158" w:customStyle="1">
    <w:name w:val="插图 Char Char"/>
    <w:uiPriority w:val="0"/>
    <w:qFormat/>
    <w:rPr>
      <w:rFonts w:ascii="Times New Roman" w:hAnsi="Times New Roman" w:eastAsia="宋体" w:cs="Times New Roman"/>
      <w:sz w:val="20"/>
    </w:rPr>
  </w:style>
  <w:style w:type="character" w:styleId="1159" w:customStyle="1">
    <w:name w:val="标题 2 Char1"/>
    <w:uiPriority w:val="0"/>
    <w:qFormat/>
    <w:rPr>
      <w:rFonts w:ascii="Times New Roman" w:hAnsi="Times New Roman" w:eastAsia="宋体" w:cs="Times New Roman"/>
      <w:b/>
      <w:sz w:val="20"/>
    </w:rPr>
  </w:style>
  <w:style w:type="character" w:styleId="1160" w:customStyle="1">
    <w:name w:val="_Style 332"/>
    <w:uiPriority w:val="0"/>
    <w:qFormat/>
    <w:rPr>
      <w:rFonts w:ascii="Times New Roman" w:hAnsi="Times New Roman" w:eastAsia="宋体" w:cs="Times New Roman"/>
      <w:i/>
      <w:color w:val="auto"/>
      <w:sz w:val="21"/>
    </w:rPr>
  </w:style>
  <w:style w:type="character" w:styleId="1161" w:customStyle="1">
    <w:name w:val="正文文本 3 Char1"/>
    <w:uiPriority w:val="0"/>
    <w:qFormat/>
    <w:rPr>
      <w:rFonts w:ascii="Times New Roman" w:hAnsi="Times New Roman" w:eastAsia="宋体" w:cs="Times New Roman"/>
      <w:sz w:val="20"/>
    </w:rPr>
  </w:style>
  <w:style w:type="character" w:styleId="1162" w:customStyle="1">
    <w:name w:val="标题 5 Char1"/>
    <w:uiPriority w:val="0"/>
    <w:qFormat/>
    <w:rPr>
      <w:rFonts w:ascii="Times New Roman" w:hAnsi="Times New Roman" w:eastAsia="宋体" w:cs="Times New Roman"/>
      <w:b/>
      <w:sz w:val="20"/>
    </w:rPr>
  </w:style>
  <w:style w:type="character" w:styleId="1163" w:customStyle="1">
    <w:name w:val="批注主题 Char"/>
    <w:uiPriority w:val="0"/>
    <w:qFormat/>
    <w:rPr>
      <w:rFonts w:ascii="Times New Roman" w:hAnsi="Times New Roman" w:eastAsia="宋体" w:cs="Times New Roman"/>
      <w:b/>
      <w:sz w:val="20"/>
    </w:rPr>
  </w:style>
  <w:style w:type="character" w:styleId="1164" w:customStyle="1">
    <w:name w:val="标题 1 Char"/>
    <w:uiPriority w:val="0"/>
    <w:qFormat/>
    <w:rPr>
      <w:rFonts w:ascii="Times New Roman" w:hAnsi="Times New Roman" w:eastAsia="宋体" w:cs="Times New Roman"/>
      <w:b/>
      <w:sz w:val="20"/>
    </w:rPr>
  </w:style>
  <w:style w:type="character" w:styleId="1165" w:customStyle="1">
    <w:name w:val="正文文本 2 Char1"/>
    <w:uiPriority w:val="0"/>
    <w:qFormat/>
    <w:rPr>
      <w:rFonts w:ascii="Times New Roman" w:hAnsi="Times New Roman" w:eastAsia="宋体" w:cs="Times New Roman"/>
      <w:sz w:val="20"/>
    </w:rPr>
  </w:style>
  <w:style w:type="character" w:styleId="1166" w:customStyle="1">
    <w:name w:val="标题 4 Char1"/>
    <w:uiPriority w:val="0"/>
    <w:qFormat/>
    <w:rPr>
      <w:rFonts w:ascii="Times New Roman" w:hAnsi="Times New Roman" w:eastAsia="宋体" w:cs="Times New Roman"/>
      <w:b/>
      <w:sz w:val="20"/>
    </w:rPr>
  </w:style>
  <w:style w:type="character" w:styleId="1167" w:customStyle="1">
    <w:name w:val="正文文本 2 Char"/>
    <w:uiPriority w:val="0"/>
    <w:qFormat/>
    <w:rPr>
      <w:rFonts w:ascii="Times New Roman" w:hAnsi="Times New Roman" w:eastAsia="宋体" w:cs="Times New Roman"/>
      <w:sz w:val="20"/>
    </w:rPr>
  </w:style>
  <w:style w:type="character" w:styleId="1168" w:customStyle="1">
    <w:name w:val="_Style 376"/>
    <w:uiPriority w:val="0"/>
    <w:qFormat/>
    <w:rPr>
      <w:rFonts w:ascii="Times New Roman" w:hAnsi="Times New Roman" w:eastAsia="宋体" w:cs="Times New Roman"/>
      <w:b/>
      <w:color w:val="auto"/>
      <w:sz w:val="21"/>
    </w:rPr>
  </w:style>
  <w:style w:type="character" w:styleId="1169" w:customStyle="1">
    <w:name w:val="062"/>
    <w:uiPriority w:val="0"/>
    <w:qFormat/>
    <w:rPr>
      <w:rFonts w:ascii="Times New Roman" w:hAnsi="Times New Roman" w:eastAsia="宋体" w:cs="Times New Roman"/>
      <w:b/>
      <w:sz w:val="20"/>
    </w:rPr>
  </w:style>
  <w:style w:type="character" w:styleId="1170" w:customStyle="1">
    <w:name w:val="正文文本 Char1"/>
    <w:uiPriority w:val="0"/>
    <w:qFormat/>
    <w:rPr>
      <w:rFonts w:ascii="Times New Roman" w:hAnsi="Times New Roman" w:eastAsia="宋体" w:cs="Times New Roman"/>
      <w:sz w:val="20"/>
    </w:rPr>
  </w:style>
  <w:style w:type="character" w:styleId="1171" w:customStyle="1">
    <w:name w:val="题注 Char"/>
    <w:uiPriority w:val="0"/>
    <w:qFormat/>
    <w:rPr>
      <w:rFonts w:ascii="Times New Roman" w:hAnsi="Times New Roman" w:eastAsia="宋体" w:cs="Times New Roman"/>
      <w:sz w:val="20"/>
    </w:rPr>
  </w:style>
  <w:style w:type="character" w:styleId="1172" w:customStyle="1">
    <w:name w:val="脚注文本 Char"/>
    <w:uiPriority w:val="0"/>
    <w:qFormat/>
    <w:rPr>
      <w:rFonts w:ascii="Times New Roman" w:hAnsi="Times New Roman" w:eastAsia="宋体" w:cs="Times New Roman"/>
      <w:sz w:val="20"/>
    </w:rPr>
  </w:style>
  <w:style w:type="character" w:styleId="1173" w:customStyle="1">
    <w:name w:val="_Style 336"/>
    <w:uiPriority w:val="0"/>
    <w:qFormat/>
    <w:rPr>
      <w:rFonts w:ascii="Times New Roman" w:hAnsi="Times New Roman" w:eastAsia="宋体" w:cs="Times New Roman"/>
      <w:i/>
      <w:color w:val="auto"/>
      <w:sz w:val="21"/>
    </w:rPr>
  </w:style>
  <w:style w:type="character" w:styleId="1174" w:customStyle="1">
    <w:name w:val="表格 Char"/>
    <w:uiPriority w:val="0"/>
    <w:qFormat/>
    <w:rPr>
      <w:rFonts w:ascii="Times New Roman" w:hAnsi="Times New Roman" w:eastAsia="宋体" w:cs="Times New Roman"/>
      <w:color w:val="000000"/>
      <w:sz w:val="20"/>
    </w:rPr>
  </w:style>
  <w:style w:type="character" w:styleId="1175" w:customStyle="1">
    <w:name w:val="批注主题 字符"/>
    <w:uiPriority w:val="0"/>
    <w:qFormat/>
    <w:rPr>
      <w:rFonts w:ascii="Times New Roman" w:hAnsi="Times New Roman" w:eastAsia="宋体" w:cs="Times New Roman"/>
      <w:b/>
      <w:sz w:val="20"/>
    </w:rPr>
  </w:style>
  <w:style w:type="character" w:styleId="1176" w:customStyle="1">
    <w:name w:val="图注 Char Char"/>
    <w:uiPriority w:val="0"/>
    <w:qFormat/>
    <w:rPr>
      <w:rFonts w:ascii="Times New Roman" w:hAnsi="Times New Roman" w:eastAsia="宋体" w:cs="Times New Roman"/>
      <w:sz w:val="20"/>
    </w:rPr>
  </w:style>
  <w:style w:type="character" w:styleId="1177" w:customStyle="1">
    <w:name w:val="页码1"/>
    <w:uiPriority w:val="0"/>
    <w:qFormat/>
    <w:rPr>
      <w:rFonts w:ascii="Times New Roman" w:hAnsi="Times New Roman" w:eastAsia="宋体" w:cs="Times New Roman"/>
      <w:sz w:val="20"/>
    </w:rPr>
  </w:style>
  <w:style w:type="character" w:styleId="1178" w:customStyle="1">
    <w:name w:val="列表框1 Char Char"/>
    <w:uiPriority w:val="0"/>
    <w:qFormat/>
    <w:rPr>
      <w:rFonts w:ascii="Times New Roman" w:hAnsi="Times New Roman" w:eastAsia="宋体" w:cs="Times New Roman"/>
      <w:sz w:val="20"/>
    </w:rPr>
  </w:style>
  <w:style w:type="character" w:styleId="1179" w:customStyle="1">
    <w:name w:val="1ji Char"/>
    <w:uiPriority w:val="0"/>
    <w:qFormat/>
    <w:rPr>
      <w:rFonts w:ascii="Times New Roman" w:hAnsi="Times New Roman" w:eastAsia="宋体" w:cs="Times New Roman"/>
      <w:b/>
      <w:sz w:val="20"/>
    </w:rPr>
  </w:style>
  <w:style w:type="character" w:styleId="1180" w:customStyle="1">
    <w:name w:val="正文文本缩进 Char"/>
    <w:uiPriority w:val="0"/>
    <w:qFormat/>
    <w:rPr>
      <w:rFonts w:ascii="Times New Roman" w:hAnsi="Times New Roman" w:eastAsia="宋体" w:cs="Times New Roman"/>
      <w:sz w:val="20"/>
    </w:rPr>
  </w:style>
  <w:style w:type="character" w:styleId="1181" w:customStyle="1">
    <w:name w:val="标准文本 Char Char"/>
    <w:uiPriority w:val="0"/>
    <w:qFormat/>
    <w:rPr>
      <w:rFonts w:ascii="Times New Roman" w:hAnsi="Times New Roman" w:eastAsia="宋体" w:cs="Times New Roman"/>
      <w:sz w:val="20"/>
    </w:rPr>
  </w:style>
  <w:style w:type="character" w:styleId="1182" w:customStyle="1">
    <w:name w:val="表格用 Char"/>
    <w:uiPriority w:val="0"/>
    <w:qFormat/>
    <w:rPr>
      <w:rFonts w:ascii="Times New Roman" w:hAnsi="Times New Roman" w:eastAsia="宋体" w:cs="Times New Roman"/>
      <w:color w:val="000000"/>
      <w:sz w:val="20"/>
    </w:rPr>
  </w:style>
  <w:style w:type="character" w:styleId="1183" w:customStyle="1">
    <w:name w:val="标题 7 Char1"/>
    <w:uiPriority w:val="0"/>
    <w:qFormat/>
    <w:rPr>
      <w:rFonts w:ascii="Times New Roman" w:hAnsi="Times New Roman" w:eastAsia="宋体" w:cs="Times New Roman"/>
      <w:b/>
      <w:sz w:val="20"/>
    </w:rPr>
  </w:style>
  <w:style w:type="character" w:styleId="1184" w:customStyle="1">
    <w:name w:val="H 3 Char"/>
    <w:uiPriority w:val="0"/>
    <w:qFormat/>
    <w:rPr>
      <w:rFonts w:ascii="Times New Roman" w:hAnsi="Times New Roman" w:eastAsia="宋体" w:cs="Times New Roman"/>
      <w:b/>
      <w:sz w:val="20"/>
    </w:rPr>
  </w:style>
  <w:style w:type="character" w:styleId="1185" w:customStyle="1">
    <w:name w:val="正文文本缩进 3 字符"/>
    <w:uiPriority w:val="0"/>
    <w:qFormat/>
    <w:rPr>
      <w:rFonts w:ascii="Times New Roman" w:hAnsi="Times New Roman" w:eastAsia="宋体" w:cs="Times New Roman"/>
      <w:sz w:val="16"/>
      <w:szCs w:val="16"/>
    </w:rPr>
  </w:style>
  <w:style w:type="character" w:styleId="1186" w:customStyle="1">
    <w:name w:val="标题 Char"/>
    <w:uiPriority w:val="0"/>
    <w:qFormat/>
    <w:rPr>
      <w:rFonts w:ascii="Times New Roman" w:hAnsi="Times New Roman" w:eastAsia="宋体" w:cs="Times New Roman"/>
      <w:b/>
      <w:sz w:val="20"/>
    </w:rPr>
  </w:style>
  <w:style w:type="character" w:styleId="1187" w:customStyle="1">
    <w:name w:val="H 4 Char"/>
    <w:uiPriority w:val="0"/>
    <w:qFormat/>
    <w:rPr>
      <w:rFonts w:ascii="Times New Roman" w:hAnsi="Times New Roman" w:eastAsia="宋体" w:cs="Times New Roman"/>
      <w:b/>
      <w:sz w:val="20"/>
    </w:rPr>
  </w:style>
  <w:style w:type="character" w:styleId="1188" w:customStyle="1">
    <w:name w:val="批注主题 Char1"/>
    <w:uiPriority w:val="0"/>
    <w:qFormat/>
    <w:rPr>
      <w:rFonts w:ascii="Times New Roman" w:hAnsi="Times New Roman" w:eastAsia="宋体" w:cs="Times New Roman"/>
      <w:b/>
      <w:sz w:val="20"/>
    </w:rPr>
  </w:style>
  <w:style w:type="character" w:styleId="1189" w:customStyle="1">
    <w:name w:val="正文文本缩进 Char1"/>
    <w:uiPriority w:val="0"/>
    <w:qFormat/>
    <w:rPr>
      <w:rFonts w:ascii="Times New Roman" w:hAnsi="Times New Roman" w:eastAsia="宋体" w:cs="Times New Roman"/>
      <w:sz w:val="20"/>
    </w:rPr>
  </w:style>
  <w:style w:type="character" w:styleId="1190" w:customStyle="1">
    <w:name w:val="正文文本 3 Char"/>
    <w:uiPriority w:val="0"/>
    <w:qFormat/>
    <w:rPr>
      <w:rFonts w:ascii="Times New Roman" w:hAnsi="Times New Roman" w:eastAsia="宋体" w:cs="Times New Roman"/>
      <w:sz w:val="20"/>
    </w:rPr>
  </w:style>
  <w:style w:type="character" w:styleId="1191" w:customStyle="1">
    <w:name w:val="正文首行缩进 2 Char"/>
    <w:uiPriority w:val="0"/>
    <w:qFormat/>
    <w:rPr>
      <w:rFonts w:ascii="Times New Roman" w:hAnsi="Times New Roman" w:eastAsia="宋体" w:cs="Times New Roman"/>
      <w:sz w:val="20"/>
    </w:rPr>
  </w:style>
  <w:style w:type="character" w:styleId="1192" w:customStyle="1">
    <w:name w:val="页眉 Char1"/>
    <w:uiPriority w:val="0"/>
    <w:qFormat/>
    <w:rPr>
      <w:rFonts w:ascii="Times New Roman" w:hAnsi="Times New Roman" w:eastAsia="宋体" w:cs="Times New Roman"/>
      <w:sz w:val="20"/>
    </w:rPr>
  </w:style>
  <w:style w:type="character" w:styleId="1193" w:customStyle="1">
    <w:name w:val="Char Char2"/>
    <w:uiPriority w:val="0"/>
    <w:qFormat/>
    <w:rPr>
      <w:rFonts w:ascii="Times New Roman" w:hAnsi="Times New Roman" w:eastAsia="宋体" w:cs="Times New Roman"/>
      <w:sz w:val="20"/>
    </w:rPr>
  </w:style>
  <w:style w:type="character" w:styleId="1194" w:customStyle="1">
    <w:name w:val="样式 首行缩进:  2 字符 Char1"/>
    <w:uiPriority w:val="0"/>
    <w:qFormat/>
    <w:rPr>
      <w:rFonts w:ascii="Times New Roman" w:hAnsi="Times New Roman" w:eastAsia="宋体" w:cs="Times New Roman"/>
      <w:sz w:val="20"/>
    </w:rPr>
  </w:style>
  <w:style w:type="character" w:styleId="1195" w:customStyle="1">
    <w:name w:val="标题 2 Char"/>
    <w:uiPriority w:val="0"/>
    <w:qFormat/>
    <w:rPr>
      <w:rFonts w:ascii="Times New Roman" w:hAnsi="Times New Roman" w:eastAsia="宋体" w:cs="Times New Roman"/>
      <w:b/>
      <w:sz w:val="20"/>
    </w:rPr>
  </w:style>
  <w:style w:type="character" w:styleId="1196" w:customStyle="1">
    <w:name w:val="表格文字图表文字 Char Char"/>
    <w:uiPriority w:val="0"/>
    <w:qFormat/>
    <w:rPr>
      <w:rFonts w:ascii="Times New Roman" w:hAnsi="Times New Roman" w:eastAsia="宋体" w:cs="Times New Roman"/>
      <w:sz w:val="20"/>
    </w:rPr>
  </w:style>
  <w:style w:type="character" w:styleId="1197" w:customStyle="1">
    <w:name w:val="图片 Char"/>
    <w:uiPriority w:val="0"/>
    <w:qFormat/>
    <w:rPr>
      <w:rFonts w:ascii="Times New Roman" w:hAnsi="Times New Roman" w:eastAsia="宋体" w:cs="Times New Roman"/>
      <w:sz w:val="20"/>
    </w:rPr>
  </w:style>
  <w:style w:type="character" w:styleId="1198" w:customStyle="1">
    <w:name w:val="标题 6 Char"/>
    <w:uiPriority w:val="0"/>
    <w:qFormat/>
    <w:rPr>
      <w:rFonts w:ascii="Times New Roman" w:hAnsi="Times New Roman" w:eastAsia="宋体" w:cs="Times New Roman"/>
      <w:b/>
      <w:sz w:val="20"/>
    </w:rPr>
  </w:style>
  <w:style w:type="character" w:styleId="1199" w:customStyle="1">
    <w:name w:val="标题 4 Char"/>
    <w:uiPriority w:val="0"/>
    <w:qFormat/>
    <w:rPr>
      <w:rFonts w:ascii="Times New Roman" w:hAnsi="Times New Roman" w:eastAsia="宋体" w:cs="Times New Roman"/>
      <w:b/>
      <w:sz w:val="20"/>
    </w:rPr>
  </w:style>
  <w:style w:type="character" w:styleId="1200" w:customStyle="1">
    <w:name w:val="文档结构图 Char1"/>
    <w:uiPriority w:val="0"/>
    <w:qFormat/>
    <w:rPr>
      <w:rFonts w:ascii="Times New Roman" w:hAnsi="Times New Roman" w:eastAsia="宋体" w:cs="Times New Roman"/>
      <w:sz w:val="20"/>
    </w:rPr>
  </w:style>
  <w:style w:type="character" w:styleId="1201" w:customStyle="1">
    <w:name w:val="项目符0 Char"/>
    <w:uiPriority w:val="0"/>
    <w:qFormat/>
    <w:rPr>
      <w:rFonts w:ascii="Times New Roman" w:hAnsi="Times New Roman" w:eastAsia="宋体" w:cs="Times New Roman"/>
      <w:sz w:val="20"/>
    </w:rPr>
  </w:style>
  <w:style w:type="character" w:styleId="1202" w:customStyle="1">
    <w:name w:val="正文文本缩进 3 Char"/>
    <w:uiPriority w:val="0"/>
    <w:qFormat/>
    <w:rPr>
      <w:rFonts w:ascii="Times New Roman" w:hAnsi="Times New Roman" w:eastAsia="宋体" w:cs="Times New Roman"/>
      <w:sz w:val="20"/>
    </w:rPr>
  </w:style>
  <w:style w:type="character" w:styleId="1203" w:customStyle="1">
    <w:name w:val="Char Char3"/>
    <w:uiPriority w:val="0"/>
    <w:qFormat/>
    <w:rPr>
      <w:rFonts w:ascii="Times New Roman" w:hAnsi="Times New Roman" w:eastAsia="宋体" w:cs="Times New Roman"/>
      <w:sz w:val="20"/>
    </w:rPr>
  </w:style>
  <w:style w:type="character" w:styleId="1204" w:customStyle="1">
    <w:name w:val="纯文本 Char"/>
    <w:uiPriority w:val="0"/>
    <w:qFormat/>
    <w:rPr>
      <w:rFonts w:ascii="Times New Roman" w:hAnsi="Times New Roman" w:eastAsia="宋体" w:cs="Times New Roman"/>
      <w:sz w:val="20"/>
    </w:rPr>
  </w:style>
  <w:style w:type="character" w:styleId="1205" w:customStyle="1">
    <w:name w:val="正文文本缩进 2 Char1"/>
    <w:uiPriority w:val="0"/>
    <w:qFormat/>
    <w:rPr>
      <w:rFonts w:ascii="Times New Roman" w:hAnsi="Times New Roman" w:eastAsia="宋体" w:cs="Times New Roman"/>
      <w:sz w:val="20"/>
    </w:rPr>
  </w:style>
  <w:style w:type="character" w:styleId="1206" w:customStyle="1">
    <w:name w:val="标题 8 Char"/>
    <w:uiPriority w:val="0"/>
    <w:qFormat/>
    <w:rPr>
      <w:rFonts w:ascii="Times New Roman" w:hAnsi="Times New Roman" w:eastAsia="宋体" w:cs="Times New Roman"/>
      <w:sz w:val="20"/>
    </w:rPr>
  </w:style>
  <w:style w:type="character" w:styleId="1207" w:customStyle="1">
    <w:name w:val="标题 6 Char1"/>
    <w:uiPriority w:val="0"/>
    <w:qFormat/>
    <w:rPr>
      <w:rFonts w:ascii="Times New Roman" w:hAnsi="Times New Roman" w:eastAsia="宋体" w:cs="Times New Roman"/>
      <w:b/>
      <w:sz w:val="20"/>
    </w:rPr>
  </w:style>
  <w:style w:type="character" w:styleId="1208" w:customStyle="1">
    <w:name w:val="case31"/>
    <w:uiPriority w:val="0"/>
    <w:qFormat/>
    <w:rPr>
      <w:rFonts w:ascii="Times New Roman" w:hAnsi="Times New Roman" w:eastAsia="宋体" w:cs="Times New Roman"/>
      <w:sz w:val="20"/>
    </w:rPr>
  </w:style>
  <w:style w:type="character" w:styleId="1209" w:customStyle="1">
    <w:name w:val="正文文本 Char"/>
    <w:uiPriority w:val="0"/>
    <w:qFormat/>
    <w:rPr>
      <w:rFonts w:ascii="Times New Roman" w:hAnsi="Times New Roman" w:eastAsia="宋体" w:cs="Times New Roman"/>
      <w:sz w:val="20"/>
    </w:rPr>
  </w:style>
  <w:style w:type="paragraph" w:styleId="1210" w:customStyle="1">
    <w:name w:val="节标题"/>
    <w:basedOn w:val="875"/>
    <w:next w:val="1211"/>
    <w:uiPriority w:val="0"/>
    <w:qFormat/>
    <w:pPr>
      <w:ind w:left="0" w:firstLine="5120"/>
      <w:jc w:val="center"/>
      <w:spacing w:before="0" w:after="0" w:line="289" w:lineRule="atLeast"/>
    </w:pPr>
    <w:rPr>
      <w:rFonts w:ascii="Times New Roman" w:hAnsi="Times New Roman" w:cs="Times New Roman"/>
    </w:rPr>
  </w:style>
  <w:style w:type="paragraph" w:styleId="1211" w:customStyle="1">
    <w:name w:val="文档标题6"/>
    <w:basedOn w:val="881"/>
    <w:next w:val="874"/>
    <w:uiPriority w:val="0"/>
    <w:qFormat/>
    <w:pPr>
      <w:ind w:left="1134" w:firstLine="20"/>
      <w:spacing w:before="280" w:after="280" w:line="360" w:lineRule="auto"/>
      <w:outlineLvl w:val="5"/>
    </w:pPr>
  </w:style>
  <w:style w:type="paragraph" w:styleId="1212" w:customStyle="1">
    <w:name w:val="正文段"/>
    <w:basedOn w:val="875"/>
    <w:next w:val="1213"/>
    <w:uiPriority w:val="0"/>
    <w:qFormat/>
    <w:pPr>
      <w:ind w:left="454" w:firstLine="1222"/>
      <w:spacing w:before="0" w:after="240" w:line="240" w:lineRule="atLeast"/>
    </w:pPr>
    <w:rPr>
      <w:rFonts w:ascii="Times New Roman" w:hAnsi="Times New Roman" w:cs="Times New Roman"/>
    </w:rPr>
  </w:style>
  <w:style w:type="paragraph" w:styleId="1213" w:customStyle="1">
    <w:name w:val="批注主题1"/>
    <w:next w:val="874"/>
    <w:uiPriority w:val="0"/>
    <w:qFormat/>
    <w:pPr>
      <w:ind w:left="200" w:firstLine="4808"/>
      <w:spacing w:line="360" w:lineRule="auto"/>
    </w:pPr>
    <w:rPr>
      <w:rFonts w:ascii="Calibri" w:hAnsi="Calibri" w:eastAsia="宋体" w:cs="宋体"/>
      <w:lang w:val="en-US" w:eastAsia="zh-CN" w:bidi="ar-SA"/>
    </w:rPr>
  </w:style>
  <w:style w:type="paragraph" w:styleId="1214" w:customStyle="1">
    <w:name w:val="_Style 224"/>
    <w:next w:val="1215"/>
    <w:uiPriority w:val="0"/>
    <w:qFormat/>
    <w:pPr>
      <w:ind w:firstLine="3584"/>
    </w:pPr>
    <w:rPr>
      <w:rFonts w:ascii="Calibri" w:hAnsi="Calibri" w:eastAsia="宋体" w:cs="宋体"/>
      <w:lang w:val="en-US" w:eastAsia="zh-CN" w:bidi="ar-SA"/>
    </w:rPr>
  </w:style>
  <w:style w:type="paragraph" w:styleId="1215" w:customStyle="1">
    <w:name w:val="编号1"/>
    <w:basedOn w:val="875"/>
    <w:next w:val="1216"/>
    <w:uiPriority w:val="0"/>
    <w:qFormat/>
    <w:pPr>
      <w:ind w:left="360" w:right="210" w:firstLine="2200"/>
      <w:spacing w:before="0" w:after="0" w:line="240" w:lineRule="auto"/>
    </w:pPr>
    <w:rPr>
      <w:rFonts w:ascii="Times New Roman" w:hAnsi="Times New Roman" w:cs="Times New Roman"/>
    </w:rPr>
  </w:style>
  <w:style w:type="paragraph" w:styleId="1216" w:customStyle="1">
    <w:name w:val="图片"/>
    <w:basedOn w:val="875"/>
    <w:next w:val="1217"/>
    <w:uiPriority w:val="0"/>
    <w:qFormat/>
    <w:pPr>
      <w:ind w:left="-283" w:firstLine="2674"/>
      <w:jc w:val="center"/>
      <w:spacing w:before="0" w:after="0" w:line="360" w:lineRule="auto"/>
    </w:pPr>
    <w:rPr>
      <w:rFonts w:ascii="Times New Roman" w:hAnsi="Times New Roman" w:cs="Times New Roman"/>
    </w:rPr>
  </w:style>
  <w:style w:type="paragraph" w:styleId="1217" w:customStyle="1">
    <w:name w:val="样式 目录 3 + 左侧:  2 字符"/>
    <w:next w:val="930"/>
    <w:uiPriority w:val="0"/>
    <w:qFormat/>
    <w:pPr>
      <w:ind w:left="400" w:firstLine="5120"/>
      <w:spacing w:line="360" w:lineRule="auto"/>
      <w:widowControl w:val="off"/>
    </w:pPr>
    <w:rPr>
      <w:rFonts w:ascii="Calibri" w:hAnsi="Calibri" w:eastAsia="宋体" w:cs="宋体"/>
      <w:lang w:val="en-US" w:eastAsia="zh-CN" w:bidi="ar-SA"/>
    </w:rPr>
  </w:style>
  <w:style w:type="paragraph" w:styleId="1218" w:customStyle="1">
    <w:name w:val="图注"/>
    <w:next w:val="1219"/>
    <w:uiPriority w:val="0"/>
    <w:qFormat/>
    <w:pPr>
      <w:ind w:left="360" w:firstLine="2152"/>
      <w:jc w:val="center"/>
    </w:pPr>
    <w:rPr>
      <w:rFonts w:ascii="Calibri" w:hAnsi="Calibri" w:eastAsia="宋体" w:cs="宋体"/>
      <w:lang w:val="en-US" w:eastAsia="zh-CN" w:bidi="ar-SA"/>
    </w:rPr>
  </w:style>
  <w:style w:type="paragraph" w:styleId="1219" w:customStyle="1">
    <w:name w:val="列表编号 41"/>
    <w:basedOn w:val="875"/>
    <w:next w:val="1220"/>
    <w:uiPriority w:val="0"/>
    <w:qFormat/>
    <w:pPr>
      <w:ind w:left="1620" w:firstLine="2712"/>
      <w:spacing w:before="0" w:after="0" w:line="360" w:lineRule="auto"/>
    </w:pPr>
    <w:rPr>
      <w:rFonts w:ascii="Times New Roman" w:hAnsi="Times New Roman" w:cs="Times New Roman"/>
    </w:rPr>
  </w:style>
  <w:style w:type="paragraph" w:styleId="1220" w:customStyle="1">
    <w:name w:val="项目符0"/>
    <w:basedOn w:val="875"/>
    <w:next w:val="1221"/>
    <w:uiPriority w:val="0"/>
    <w:qFormat/>
    <w:pPr>
      <w:ind w:left="300" w:right="57" w:firstLine="2760"/>
      <w:spacing w:before="0" w:after="0" w:line="300" w:lineRule="auto"/>
    </w:pPr>
    <w:rPr>
      <w:rFonts w:ascii="Times New Roman" w:hAnsi="Times New Roman" w:cs="Times New Roman"/>
    </w:rPr>
  </w:style>
  <w:style w:type="paragraph" w:styleId="1221" w:customStyle="1">
    <w:name w:val="宏文本1"/>
    <w:next w:val="1222"/>
    <w:uiPriority w:val="0"/>
    <w:qFormat/>
    <w:pPr>
      <w:ind w:firstLine="5632"/>
      <w:widowControl w:val="off"/>
    </w:pPr>
    <w:rPr>
      <w:rFonts w:ascii="Calibri" w:hAnsi="Calibri" w:eastAsia="宋体" w:cs="宋体"/>
      <w:lang w:val="en-US" w:eastAsia="zh-CN" w:bidi="ar-SA"/>
    </w:rPr>
  </w:style>
  <w:style w:type="paragraph" w:styleId="1222" w:customStyle="1">
    <w:name w:val="Item Step in Table"/>
    <w:next w:val="1223"/>
    <w:uiPriority w:val="0"/>
    <w:qFormat/>
    <w:pPr>
      <w:ind w:left="397" w:firstLine="3699"/>
      <w:jc w:val="both"/>
      <w:spacing w:before="40" w:after="40"/>
    </w:pPr>
    <w:rPr>
      <w:rFonts w:ascii="Calibri" w:hAnsi="Calibri" w:eastAsia="宋体" w:cs="宋体"/>
      <w:lang w:val="en-US" w:eastAsia="zh-CN" w:bidi="ar-SA"/>
    </w:rPr>
  </w:style>
  <w:style w:type="paragraph" w:styleId="1223" w:customStyle="1">
    <w:name w:val="Char Char Char Char Char Char1 Char Char Char Char Char Char"/>
    <w:basedOn w:val="875"/>
    <w:next w:val="1224"/>
    <w:uiPriority w:val="0"/>
    <w:qFormat/>
    <w:pPr>
      <w:ind w:left="0" w:firstLine="2560"/>
      <w:spacing w:before="0" w:after="0" w:line="240" w:lineRule="auto"/>
    </w:pPr>
    <w:rPr>
      <w:rFonts w:ascii="Times New Roman" w:hAnsi="Times New Roman" w:cs="Times New Roman"/>
    </w:rPr>
  </w:style>
  <w:style w:type="paragraph" w:styleId="1224" w:customStyle="1">
    <w:name w:val="Char Char1"/>
    <w:basedOn w:val="875"/>
    <w:next w:val="1225"/>
    <w:uiPriority w:val="0"/>
    <w:qFormat/>
    <w:pPr>
      <w:ind w:left="0" w:firstLine="3584"/>
      <w:spacing w:before="0" w:after="160" w:line="240" w:lineRule="exact"/>
    </w:pPr>
    <w:rPr>
      <w:rFonts w:ascii="Times New Roman" w:hAnsi="Times New Roman" w:cs="Times New Roman"/>
    </w:rPr>
  </w:style>
  <w:style w:type="paragraph" w:styleId="1225" w:customStyle="1">
    <w:name w:val="样式 标题 3 + 行距: 1.5 倍行距"/>
    <w:basedOn w:val="878"/>
    <w:next w:val="937"/>
    <w:uiPriority w:val="0"/>
    <w:qFormat/>
    <w:pPr>
      <w:ind w:left="200" w:firstLine="18"/>
      <w:spacing w:before="0" w:after="0" w:line="360" w:lineRule="auto"/>
      <w:outlineLvl w:val="2"/>
    </w:pPr>
  </w:style>
  <w:style w:type="paragraph" w:styleId="1226" w:customStyle="1">
    <w:name w:val="xl76"/>
    <w:basedOn w:val="875"/>
    <w:next w:val="934"/>
    <w:uiPriority w:val="0"/>
    <w:qFormat/>
    <w:pPr>
      <w:ind w:left="0" w:firstLine="3584"/>
      <w:jc w:val="center"/>
      <w:spacing w:before="280" w:after="280" w:line="240" w:lineRule="auto"/>
    </w:pPr>
    <w:rPr>
      <w:rFonts w:ascii="Times New Roman" w:hAnsi="Times New Roman" w:cs="Times New Roman"/>
    </w:rPr>
  </w:style>
  <w:style w:type="paragraph" w:styleId="1227" w:customStyle="1">
    <w:name w:val="xl26"/>
    <w:basedOn w:val="875"/>
    <w:next w:val="122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8" w:customStyle="1">
    <w:name w:val="Char1 Char Char"/>
    <w:basedOn w:val="875"/>
    <w:next w:val="915"/>
    <w:uiPriority w:val="0"/>
    <w:qFormat/>
    <w:pPr>
      <w:ind w:left="0" w:firstLine="2560"/>
      <w:spacing w:before="0" w:after="0" w:line="240" w:lineRule="auto"/>
    </w:pPr>
    <w:rPr>
      <w:rFonts w:ascii="Times New Roman" w:hAnsi="Times New Roman" w:cs="Times New Roman"/>
    </w:rPr>
  </w:style>
  <w:style w:type="paragraph" w:styleId="1229" w:customStyle="1">
    <w:name w:val="纯文本2"/>
    <w:basedOn w:val="875"/>
    <w:uiPriority w:val="0"/>
    <w:qFormat/>
    <w:pPr>
      <w:ind w:left="0" w:firstLine="3584"/>
      <w:spacing w:before="0" w:after="0" w:line="240" w:lineRule="auto"/>
    </w:pPr>
    <w:rPr>
      <w:rFonts w:ascii="Times New Roman" w:hAnsi="Times New Roman" w:cs="Times New Roman"/>
    </w:rPr>
  </w:style>
  <w:style w:type="paragraph" w:styleId="1230" w:customStyle="1">
    <w:name w:val="xl69"/>
    <w:basedOn w:val="875"/>
    <w:next w:val="1231"/>
    <w:uiPriority w:val="0"/>
    <w:qFormat/>
    <w:pPr>
      <w:ind w:left="0" w:firstLine="3584"/>
      <w:spacing w:before="280" w:after="280" w:line="240" w:lineRule="auto"/>
    </w:pPr>
    <w:rPr>
      <w:rFonts w:ascii="Times New Roman" w:hAnsi="Times New Roman" w:cs="Times New Roman"/>
    </w:rPr>
  </w:style>
  <w:style w:type="paragraph" w:styleId="1231" w:customStyle="1">
    <w:name w:val="Char Char Char"/>
    <w:basedOn w:val="875"/>
    <w:next w:val="1232"/>
    <w:uiPriority w:val="0"/>
    <w:qFormat/>
    <w:pPr>
      <w:ind w:left="0" w:firstLine="2560"/>
      <w:spacing w:before="0" w:after="0" w:line="240" w:lineRule="auto"/>
    </w:pPr>
    <w:rPr>
      <w:rFonts w:ascii="Times New Roman" w:hAnsi="Times New Roman" w:cs="Times New Roman"/>
    </w:rPr>
  </w:style>
  <w:style w:type="paragraph" w:styleId="1232" w:customStyle="1">
    <w:name w:val="表格"/>
    <w:basedOn w:val="875"/>
    <w:next w:val="1227"/>
    <w:uiPriority w:val="0"/>
    <w:qFormat/>
    <w:pPr>
      <w:ind w:left="0" w:firstLine="2560"/>
      <w:spacing w:before="0" w:after="0" w:line="360" w:lineRule="auto"/>
    </w:pPr>
    <w:rPr>
      <w:rFonts w:ascii="Times New Roman" w:hAnsi="Times New Roman" w:cs="Times New Roman"/>
    </w:rPr>
  </w:style>
  <w:style w:type="paragraph" w:styleId="1233" w:customStyle="1">
    <w:name w:val="xl68"/>
    <w:basedOn w:val="875"/>
    <w:next w:val="1234"/>
    <w:uiPriority w:val="0"/>
    <w:qFormat/>
    <w:pPr>
      <w:ind w:left="100" w:firstLine="5220"/>
      <w:spacing w:before="280" w:after="280" w:line="240" w:lineRule="auto"/>
    </w:pPr>
    <w:rPr>
      <w:rFonts w:ascii="Times New Roman" w:hAnsi="Times New Roman" w:cs="Times New Roman"/>
    </w:rPr>
  </w:style>
  <w:style w:type="paragraph" w:styleId="1234" w:customStyle="1">
    <w:name w:val="Char1"/>
    <w:basedOn w:val="875"/>
    <w:next w:val="1235"/>
    <w:uiPriority w:val="0"/>
    <w:qFormat/>
    <w:pPr>
      <w:ind w:left="0" w:firstLine="2560"/>
      <w:spacing w:before="0" w:after="0" w:line="240" w:lineRule="auto"/>
    </w:pPr>
    <w:rPr>
      <w:rFonts w:ascii="Times New Roman" w:hAnsi="Times New Roman" w:cs="Times New Roman"/>
    </w:rPr>
  </w:style>
  <w:style w:type="paragraph" w:styleId="1235" w:customStyle="1">
    <w:name w:val="需求文档正文样式"/>
    <w:basedOn w:val="875"/>
    <w:next w:val="1236"/>
    <w:uiPriority w:val="0"/>
    <w:qFormat/>
    <w:pPr>
      <w:ind w:left="437" w:firstLine="2741"/>
      <w:spacing w:before="0" w:after="0" w:line="360" w:lineRule="auto"/>
    </w:pPr>
    <w:rPr>
      <w:rFonts w:ascii="Times New Roman" w:hAnsi="Times New Roman" w:cs="Times New Roman"/>
    </w:rPr>
  </w:style>
  <w:style w:type="paragraph" w:styleId="1236" w:customStyle="1">
    <w:name w:val="xl74"/>
    <w:basedOn w:val="875"/>
    <w:next w:val="123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37" w:customStyle="1">
    <w:name w:val="xl88"/>
    <w:basedOn w:val="875"/>
    <w:next w:val="1238"/>
    <w:uiPriority w:val="0"/>
    <w:qFormat/>
    <w:pPr>
      <w:ind w:left="0" w:firstLine="5120"/>
      <w:spacing w:before="280" w:after="280" w:line="240" w:lineRule="auto"/>
    </w:pPr>
    <w:rPr>
      <w:rFonts w:ascii="Times New Roman" w:hAnsi="Times New Roman" w:cs="Times New Roman"/>
    </w:rPr>
  </w:style>
  <w:style w:type="paragraph" w:styleId="1238" w:customStyle="1">
    <w:name w:val="xl70"/>
    <w:basedOn w:val="875"/>
    <w:next w:val="933"/>
    <w:uiPriority w:val="0"/>
    <w:qFormat/>
    <w:pPr>
      <w:ind w:left="0" w:firstLine="1024"/>
      <w:spacing w:before="280" w:after="280" w:line="240" w:lineRule="auto"/>
    </w:pPr>
    <w:rPr>
      <w:rFonts w:ascii="Times New Roman" w:hAnsi="Times New Roman" w:cs="Times New Roman"/>
    </w:rPr>
  </w:style>
  <w:style w:type="paragraph" w:styleId="1239" w:customStyle="1">
    <w:name w:val="文档标题5"/>
    <w:basedOn w:val="880"/>
    <w:next w:val="874"/>
    <w:uiPriority w:val="0"/>
    <w:qFormat/>
    <w:pPr>
      <w:ind w:left="992" w:firstLine="18"/>
      <w:spacing w:before="280" w:after="280" w:line="360" w:lineRule="auto"/>
      <w:outlineLvl w:val="4"/>
    </w:pPr>
  </w:style>
  <w:style w:type="paragraph" w:styleId="1240" w:customStyle="1">
    <w:name w:val="样式 加粗 居中"/>
    <w:basedOn w:val="875"/>
    <w:next w:val="1241"/>
    <w:uiPriority w:val="0"/>
    <w:qFormat/>
    <w:pPr>
      <w:ind w:left="0" w:firstLine="2560"/>
      <w:jc w:val="center"/>
      <w:spacing w:before="0" w:after="0" w:line="360" w:lineRule="auto"/>
    </w:pPr>
    <w:rPr>
      <w:rFonts w:ascii="Times New Roman" w:hAnsi="Times New Roman" w:cs="Times New Roman"/>
    </w:rPr>
  </w:style>
  <w:style w:type="paragraph" w:styleId="1241" w:customStyle="1">
    <w:name w:val="_Style 12"/>
    <w:next w:val="886"/>
    <w:uiPriority w:val="0"/>
    <w:qFormat/>
    <w:pPr>
      <w:ind w:firstLine="14"/>
      <w:spacing w:line="360" w:lineRule="auto"/>
      <w:shd w:val="clear" w:color="000000" w:fill="000080"/>
    </w:pPr>
    <w:rPr>
      <w:rFonts w:ascii="Calibri" w:hAnsi="Calibri" w:eastAsia="宋体" w:cs="宋体"/>
      <w:lang w:val="en-US" w:eastAsia="zh-CN" w:bidi="ar-SA"/>
    </w:rPr>
  </w:style>
  <w:style w:type="paragraph" w:styleId="1242" w:customStyle="1">
    <w:name w:val="列表编号 31"/>
    <w:basedOn w:val="875"/>
    <w:next w:val="935"/>
    <w:uiPriority w:val="0"/>
    <w:qFormat/>
    <w:pPr>
      <w:ind w:left="1200" w:firstLine="2712"/>
      <w:spacing w:before="0" w:after="0" w:line="360" w:lineRule="auto"/>
    </w:pPr>
    <w:rPr>
      <w:rFonts w:ascii="Times New Roman" w:hAnsi="Times New Roman" w:cs="Times New Roman"/>
    </w:rPr>
  </w:style>
  <w:style w:type="paragraph" w:styleId="1243" w:customStyle="1">
    <w:name w:val="三号 居中"/>
    <w:basedOn w:val="875"/>
    <w:next w:val="1244"/>
    <w:uiPriority w:val="0"/>
    <w:qFormat/>
    <w:pPr>
      <w:ind w:left="0" w:firstLine="6144"/>
      <w:jc w:val="center"/>
      <w:spacing w:before="0" w:after="0" w:line="360" w:lineRule="auto"/>
    </w:pPr>
    <w:rPr>
      <w:rFonts w:ascii="Times New Roman" w:hAnsi="Times New Roman" w:cs="Times New Roman"/>
    </w:rPr>
  </w:style>
  <w:style w:type="paragraph" w:styleId="1244" w:customStyle="1">
    <w:name w:val="列出段落1"/>
    <w:basedOn w:val="875"/>
    <w:next w:val="1245"/>
    <w:uiPriority w:val="0"/>
    <w:qFormat/>
    <w:pPr>
      <w:ind w:left="420" w:firstLine="3748"/>
      <w:spacing w:before="0" w:after="0" w:line="240" w:lineRule="auto"/>
    </w:pPr>
    <w:rPr>
      <w:rFonts w:ascii="Times New Roman" w:hAnsi="Times New Roman" w:cs="Times New Roman"/>
    </w:rPr>
  </w:style>
  <w:style w:type="paragraph" w:styleId="1245" w:customStyle="1">
    <w:name w:val="Char Char Char Char Char Char1 Char Char Char1 Char Char Char"/>
    <w:basedOn w:val="875"/>
    <w:next w:val="1246"/>
    <w:uiPriority w:val="0"/>
    <w:qFormat/>
    <w:pPr>
      <w:ind w:left="0" w:firstLine="2560"/>
      <w:spacing w:before="0" w:after="0" w:line="240" w:lineRule="auto"/>
    </w:pPr>
    <w:rPr>
      <w:rFonts w:ascii="Times New Roman" w:hAnsi="Times New Roman" w:cs="Times New Roman"/>
    </w:rPr>
  </w:style>
  <w:style w:type="paragraph" w:styleId="1246" w:customStyle="1">
    <w:name w:val="Char Char Char Char Char Char1 Char Char Char1 Char"/>
    <w:basedOn w:val="875"/>
    <w:next w:val="1247"/>
    <w:uiPriority w:val="0"/>
    <w:qFormat/>
    <w:pPr>
      <w:ind w:left="0" w:firstLine="2560"/>
      <w:spacing w:before="0" w:after="0" w:line="240" w:lineRule="auto"/>
    </w:pPr>
    <w:rPr>
      <w:rFonts w:ascii="Times New Roman" w:hAnsi="Times New Roman" w:cs="Times New Roman"/>
    </w:rPr>
  </w:style>
  <w:style w:type="paragraph" w:styleId="1247" w:customStyle="1">
    <w:name w:val="正文符号4"/>
    <w:basedOn w:val="875"/>
    <w:next w:val="1240"/>
    <w:uiPriority w:val="0"/>
    <w:qFormat/>
    <w:pPr>
      <w:ind w:left="0" w:firstLine="5632"/>
      <w:spacing w:before="0" w:after="0" w:line="240" w:lineRule="auto"/>
    </w:pPr>
    <w:rPr>
      <w:rFonts w:ascii="Times New Roman" w:hAnsi="Times New Roman" w:cs="Times New Roman"/>
    </w:rPr>
  </w:style>
  <w:style w:type="paragraph" w:styleId="1248" w:customStyle="1">
    <w:name w:val="加粗（居中）"/>
    <w:next w:val="1249"/>
    <w:uiPriority w:val="0"/>
    <w:qFormat/>
    <w:pPr>
      <w:ind w:firstLine="2560"/>
    </w:pPr>
    <w:rPr>
      <w:rFonts w:ascii="Calibri" w:hAnsi="Calibri" w:eastAsia="宋体" w:cs="宋体"/>
      <w:lang w:val="en-US" w:eastAsia="zh-CN" w:bidi="ar-SA"/>
    </w:rPr>
  </w:style>
  <w:style w:type="paragraph" w:styleId="1249" w:customStyle="1">
    <w:name w:val="xl65"/>
    <w:basedOn w:val="875"/>
    <w:next w:val="1210"/>
    <w:uiPriority w:val="0"/>
    <w:qFormat/>
    <w:pPr>
      <w:ind w:left="0" w:firstLine="5120"/>
      <w:spacing w:before="280" w:after="280" w:line="240" w:lineRule="auto"/>
    </w:pPr>
    <w:rPr>
      <w:rFonts w:ascii="Times New Roman" w:hAnsi="Times New Roman" w:cs="Times New Roman"/>
    </w:rPr>
  </w:style>
  <w:style w:type="paragraph" w:styleId="1250" w:customStyle="1">
    <w:name w:val="WPSOffice手动目录 3"/>
    <w:uiPriority w:val="0"/>
    <w:qFormat/>
    <w:pPr>
      <w:ind w:left="400"/>
    </w:pPr>
    <w:rPr>
      <w:rFonts w:ascii="宋体" w:hAnsi="宋体" w:eastAsia="宋体" w:cs="宋体"/>
      <w:lang w:val="en-US" w:eastAsia="zh-CN" w:bidi="ar-SA"/>
    </w:rPr>
  </w:style>
  <w:style w:type="paragraph" w:styleId="1251" w:customStyle="1">
    <w:name w:val="xl77"/>
    <w:basedOn w:val="875"/>
    <w:next w:val="1252"/>
    <w:uiPriority w:val="0"/>
    <w:qFormat/>
    <w:pPr>
      <w:ind w:left="0" w:firstLine="3584"/>
      <w:spacing w:before="280" w:after="280" w:line="240" w:lineRule="auto"/>
    </w:pPr>
    <w:rPr>
      <w:rFonts w:ascii="Times New Roman" w:hAnsi="Times New Roman" w:cs="Times New Roman"/>
    </w:rPr>
  </w:style>
  <w:style w:type="paragraph" w:styleId="1252" w:customStyle="1">
    <w:name w:val="Char Char Char1"/>
    <w:basedOn w:val="875"/>
    <w:next w:val="1253"/>
    <w:uiPriority w:val="0"/>
    <w:qFormat/>
    <w:pPr>
      <w:ind w:left="900" w:firstLine="2096"/>
      <w:spacing w:before="0" w:after="0" w:line="240" w:lineRule="auto"/>
    </w:pPr>
    <w:rPr>
      <w:rFonts w:ascii="Times New Roman" w:hAnsi="Times New Roman" w:cs="Times New Roman"/>
    </w:rPr>
  </w:style>
  <w:style w:type="paragraph" w:styleId="1253" w:customStyle="1">
    <w:name w:val="索引 21"/>
    <w:basedOn w:val="875"/>
    <w:next w:val="874"/>
    <w:uiPriority w:val="0"/>
    <w:qFormat/>
    <w:pPr>
      <w:ind w:left="200" w:firstLine="2560"/>
      <w:jc w:val="center"/>
      <w:spacing w:before="0" w:after="0" w:line="360" w:lineRule="auto"/>
    </w:pPr>
    <w:rPr>
      <w:rFonts w:ascii="Times New Roman" w:hAnsi="Times New Roman" w:cs="Times New Roman"/>
    </w:rPr>
  </w:style>
  <w:style w:type="paragraph" w:styleId="1254" w:customStyle="1">
    <w:name w:val="正文（首行缩进 2 字符）"/>
    <w:next w:val="1255"/>
    <w:uiPriority w:val="0"/>
    <w:qFormat/>
    <w:pPr>
      <w:ind w:left="480" w:firstLine="2784"/>
      <w:jc w:val="center"/>
      <w:spacing w:line="300" w:lineRule="auto"/>
    </w:pPr>
    <w:rPr>
      <w:rFonts w:ascii="Calibri" w:hAnsi="Calibri" w:eastAsia="宋体" w:cs="宋体"/>
      <w:lang w:val="en-US" w:eastAsia="zh-CN" w:bidi="ar-SA"/>
    </w:rPr>
  </w:style>
  <w:style w:type="paragraph" w:styleId="1255" w:customStyle="1">
    <w:name w:val="xl28"/>
    <w:basedOn w:val="875"/>
    <w:next w:val="1256"/>
    <w:uiPriority w:val="0"/>
    <w:qFormat/>
    <w:pPr>
      <w:ind w:left="0" w:firstLine="20"/>
      <w:spacing w:before="280" w:after="280" w:line="240" w:lineRule="auto"/>
      <w:shd w:val="clear" w:color="000000" w:fill="ffffff"/>
    </w:pPr>
    <w:rPr>
      <w:rFonts w:ascii="Times New Roman" w:hAnsi="Times New Roman" w:cs="Times New Roman"/>
    </w:rPr>
  </w:style>
  <w:style w:type="paragraph" w:styleId="1256" w:customStyle="1">
    <w:name w:val="HTML 预设格式1"/>
    <w:basedOn w:val="875"/>
    <w:next w:val="1257"/>
    <w:uiPriority w:val="0"/>
    <w:qFormat/>
    <w:pPr>
      <w:ind w:left="0" w:firstLine="3584"/>
      <w:spacing w:before="0" w:after="0" w:line="253" w:lineRule="atLeast"/>
    </w:pPr>
    <w:rPr>
      <w:rFonts w:ascii="Times New Roman" w:hAnsi="Times New Roman" w:cs="Times New Roman"/>
    </w:rPr>
  </w:style>
  <w:style w:type="paragraph" w:styleId="1257" w:customStyle="1">
    <w:name w:val="项目符号：一级"/>
    <w:basedOn w:val="875"/>
    <w:next w:val="874"/>
    <w:uiPriority w:val="0"/>
    <w:qFormat/>
    <w:pPr>
      <w:ind w:left="425" w:firstLine="1111"/>
      <w:spacing w:before="0" w:after="0" w:line="360" w:lineRule="auto"/>
    </w:pPr>
    <w:rPr>
      <w:rFonts w:ascii="Times New Roman" w:hAnsi="Times New Roman" w:cs="Times New Roman"/>
    </w:rPr>
  </w:style>
  <w:style w:type="paragraph" w:styleId="1258" w:customStyle="1">
    <w:name w:val="Default"/>
    <w:next w:val="911"/>
    <w:uiPriority w:val="0"/>
    <w:qFormat/>
    <w:pPr>
      <w:ind w:firstLine="5120"/>
      <w:widowControl w:val="off"/>
    </w:pPr>
    <w:rPr>
      <w:rFonts w:ascii="Calibri" w:hAnsi="Calibri" w:eastAsia="宋体" w:cs="宋体"/>
      <w:lang w:val="en-US" w:eastAsia="zh-CN" w:bidi="ar-SA"/>
    </w:rPr>
  </w:style>
  <w:style w:type="paragraph" w:styleId="1259" w:customStyle="1">
    <w:name w:val="xl84"/>
    <w:basedOn w:val="875"/>
    <w:next w:val="1260"/>
    <w:uiPriority w:val="0"/>
    <w:qFormat/>
    <w:pPr>
      <w:ind w:left="0" w:firstLine="2048"/>
      <w:jc w:val="center"/>
      <w:spacing w:before="280" w:after="280" w:line="240" w:lineRule="auto"/>
    </w:pPr>
    <w:rPr>
      <w:rFonts w:ascii="Times New Roman" w:hAnsi="Times New Roman" w:cs="Times New Roman"/>
    </w:rPr>
  </w:style>
  <w:style w:type="paragraph" w:styleId="1260" w:customStyle="1">
    <w:name w:val="2-2ji"/>
    <w:basedOn w:val="877"/>
    <w:next w:val="1261"/>
    <w:uiPriority w:val="0"/>
    <w:qFormat/>
    <w:pPr>
      <w:ind w:left="0" w:firstLine="24"/>
      <w:jc w:val="center"/>
      <w:spacing w:before="0" w:after="0" w:line="360" w:lineRule="auto"/>
      <w:outlineLvl w:val="1"/>
    </w:pPr>
  </w:style>
  <w:style w:type="paragraph" w:styleId="1261" w:customStyle="1">
    <w:name w:val="应答文本"/>
    <w:basedOn w:val="875"/>
    <w:next w:val="1262"/>
    <w:uiPriority w:val="0"/>
    <w:qFormat/>
    <w:pPr>
      <w:ind w:left="1296" w:firstLine="2112"/>
      <w:spacing w:before="0" w:after="0" w:line="460" w:lineRule="exact"/>
    </w:pPr>
    <w:rPr>
      <w:rFonts w:ascii="Times New Roman" w:hAnsi="Times New Roman" w:cs="Times New Roman"/>
    </w:rPr>
  </w:style>
  <w:style w:type="paragraph" w:styleId="1262" w:customStyle="1">
    <w:name w:val="引文目录1"/>
    <w:basedOn w:val="875"/>
    <w:next w:val="874"/>
    <w:uiPriority w:val="0"/>
    <w:qFormat/>
    <w:pPr>
      <w:ind w:left="420" w:firstLine="2560"/>
      <w:jc w:val="center"/>
      <w:spacing w:before="0" w:after="0" w:line="360" w:lineRule="auto"/>
    </w:pPr>
    <w:rPr>
      <w:rFonts w:ascii="Times New Roman" w:hAnsi="Times New Roman" w:cs="Times New Roman"/>
    </w:rPr>
  </w:style>
  <w:style w:type="paragraph" w:styleId="1263" w:customStyle="1">
    <w:name w:val="font9"/>
    <w:basedOn w:val="875"/>
    <w:next w:val="1264"/>
    <w:uiPriority w:val="0"/>
    <w:qFormat/>
    <w:pPr>
      <w:ind w:left="0" w:firstLine="7168"/>
      <w:spacing w:before="280" w:after="280" w:line="240" w:lineRule="auto"/>
    </w:pPr>
    <w:rPr>
      <w:rFonts w:ascii="Times New Roman" w:hAnsi="Times New Roman" w:cs="Times New Roman"/>
    </w:rPr>
  </w:style>
  <w:style w:type="paragraph" w:styleId="1264" w:customStyle="1">
    <w:name w:val="样式 标题 3 + (中文) 黑体 小四 非加粗 段前: 7.8 磅 段后: 0 磅 行距: 固定值 20 磅"/>
    <w:basedOn w:val="878"/>
    <w:next w:val="1265"/>
    <w:uiPriority w:val="0"/>
    <w:qFormat/>
    <w:pPr>
      <w:ind w:left="0"/>
      <w:spacing w:before="0" w:after="0" w:line="400" w:lineRule="exact"/>
      <w:outlineLvl w:val="2"/>
    </w:pPr>
  </w:style>
  <w:style w:type="paragraph" w:styleId="1265" w:customStyle="1">
    <w:name w:val="标书正文"/>
    <w:basedOn w:val="875"/>
    <w:next w:val="1266"/>
    <w:uiPriority w:val="0"/>
    <w:qFormat/>
    <w:pPr>
      <w:ind w:left="440" w:right="100" w:firstLine="2760"/>
      <w:spacing w:before="0" w:after="0" w:line="360" w:lineRule="auto"/>
    </w:pPr>
    <w:rPr>
      <w:rFonts w:ascii="Times New Roman" w:hAnsi="Times New Roman" w:cs="Times New Roman"/>
    </w:rPr>
  </w:style>
  <w:style w:type="paragraph" w:styleId="1266" w:customStyle="1">
    <w:name w:val="xl67"/>
    <w:basedOn w:val="875"/>
    <w:next w:val="1267"/>
    <w:uiPriority w:val="0"/>
    <w:qFormat/>
    <w:pPr>
      <w:ind w:left="0" w:firstLine="5120"/>
      <w:spacing w:before="280" w:after="280" w:line="240" w:lineRule="auto"/>
    </w:pPr>
    <w:rPr>
      <w:rFonts w:ascii="Times New Roman" w:hAnsi="Times New Roman" w:cs="Times New Roman"/>
    </w:rPr>
  </w:style>
  <w:style w:type="paragraph" w:styleId="1267" w:customStyle="1">
    <w:name w:val="索引 61"/>
    <w:basedOn w:val="875"/>
    <w:next w:val="874"/>
    <w:uiPriority w:val="0"/>
    <w:qFormat/>
    <w:pPr>
      <w:ind w:left="1000" w:firstLine="2560"/>
      <w:jc w:val="center"/>
      <w:spacing w:before="0" w:after="0" w:line="360" w:lineRule="auto"/>
    </w:pPr>
    <w:rPr>
      <w:rFonts w:ascii="Times New Roman" w:hAnsi="Times New Roman" w:cs="Times New Roman"/>
    </w:rPr>
  </w:style>
  <w:style w:type="paragraph" w:styleId="1268" w:customStyle="1">
    <w:name w:val="目录3"/>
    <w:basedOn w:val="875"/>
    <w:next w:val="874"/>
    <w:uiPriority w:val="0"/>
    <w:qFormat/>
    <w:pPr>
      <w:ind w:left="419" w:firstLine="5283"/>
      <w:spacing w:before="0" w:after="0" w:line="317" w:lineRule="atLeast"/>
    </w:pPr>
    <w:rPr>
      <w:rFonts w:ascii="Times New Roman" w:hAnsi="Times New Roman" w:cs="Times New Roman"/>
    </w:rPr>
  </w:style>
  <w:style w:type="paragraph" w:styleId="1269" w:customStyle="1">
    <w:name w:val="xl90"/>
    <w:basedOn w:val="875"/>
    <w:next w:val="1270"/>
    <w:uiPriority w:val="0"/>
    <w:qFormat/>
    <w:pPr>
      <w:ind w:left="0" w:firstLine="3584"/>
      <w:spacing w:before="280" w:after="280" w:line="240" w:lineRule="auto"/>
    </w:pPr>
    <w:rPr>
      <w:rFonts w:ascii="Times New Roman" w:hAnsi="Times New Roman" w:cs="Times New Roman"/>
    </w:rPr>
  </w:style>
  <w:style w:type="paragraph" w:styleId="1270" w:customStyle="1">
    <w:name w:val="列表框1"/>
    <w:next w:val="1262"/>
    <w:uiPriority w:val="0"/>
    <w:qFormat/>
    <w:pPr>
      <w:ind w:firstLine="2048"/>
      <w:spacing w:line="460" w:lineRule="exact"/>
    </w:pPr>
    <w:rPr>
      <w:rFonts w:ascii="Calibri" w:hAnsi="Calibri" w:eastAsia="宋体" w:cs="宋体"/>
      <w:lang w:val="en-US" w:eastAsia="zh-CN" w:bidi="ar-SA"/>
    </w:rPr>
  </w:style>
  <w:style w:type="paragraph" w:styleId="1271" w:customStyle="1">
    <w:name w:val="1ji"/>
    <w:basedOn w:val="876"/>
    <w:next w:val="1251"/>
    <w:uiPriority w:val="0"/>
    <w:qFormat/>
    <w:pPr>
      <w:ind w:left="0" w:firstLine="18"/>
      <w:jc w:val="center"/>
      <w:spacing w:before="0" w:after="0" w:line="240" w:lineRule="auto"/>
      <w:outlineLvl w:val="0"/>
    </w:pPr>
  </w:style>
  <w:style w:type="paragraph" w:styleId="1272" w:customStyle="1">
    <w:name w:val="索引 81"/>
    <w:basedOn w:val="875"/>
    <w:next w:val="874"/>
    <w:uiPriority w:val="0"/>
    <w:qFormat/>
    <w:pPr>
      <w:ind w:left="1400" w:firstLine="2560"/>
      <w:jc w:val="center"/>
      <w:spacing w:before="0" w:after="0" w:line="360" w:lineRule="auto"/>
    </w:pPr>
    <w:rPr>
      <w:rFonts w:ascii="Times New Roman" w:hAnsi="Times New Roman" w:cs="Times New Roman"/>
    </w:rPr>
  </w:style>
  <w:style w:type="paragraph" w:styleId="1273" w:customStyle="1">
    <w:name w:val="正文1"/>
    <w:basedOn w:val="874"/>
    <w:next w:val="874"/>
    <w:uiPriority w:val="0"/>
    <w:qFormat/>
    <w:pPr>
      <w:spacing w:line="312" w:lineRule="atLeast"/>
    </w:pPr>
    <w:rPr>
      <w:rFonts w:ascii="楷体_GB2312" w:hAnsi="Times New Roman" w:eastAsia="楷体_GB2312" w:cs="Times New Roman"/>
      <w:sz w:val="24"/>
    </w:rPr>
  </w:style>
  <w:style w:type="paragraph" w:styleId="1274" w:customStyle="1">
    <w:name w:val="Char Char Char Char Char Char1 Char Char Char1 Char Char Char Char Char Char Char Char Char Char Char Char Char Char Char Char Char Char"/>
    <w:basedOn w:val="875"/>
    <w:next w:val="1275"/>
    <w:uiPriority w:val="0"/>
    <w:qFormat/>
    <w:pPr>
      <w:ind w:left="0" w:firstLine="2560"/>
      <w:spacing w:before="0" w:after="0" w:line="240" w:lineRule="auto"/>
    </w:pPr>
    <w:rPr>
      <w:rFonts w:ascii="Times New Roman" w:hAnsi="Times New Roman" w:cs="Times New Roman"/>
    </w:rPr>
  </w:style>
  <w:style w:type="paragraph" w:styleId="1275" w:customStyle="1">
    <w:name w:val="样式 加粗 居中11"/>
    <w:basedOn w:val="875"/>
    <w:next w:val="1276"/>
    <w:uiPriority w:val="0"/>
    <w:qFormat/>
    <w:pPr>
      <w:ind w:left="0" w:firstLine="2560"/>
      <w:jc w:val="center"/>
      <w:spacing w:before="0" w:after="0" w:line="360" w:lineRule="auto"/>
    </w:pPr>
    <w:rPr>
      <w:rFonts w:ascii="Times New Roman" w:hAnsi="Times New Roman" w:cs="Times New Roman"/>
    </w:rPr>
  </w:style>
  <w:style w:type="paragraph" w:styleId="1276" w:customStyle="1">
    <w:name w:val="xl89"/>
    <w:basedOn w:val="875"/>
    <w:next w:val="1277"/>
    <w:uiPriority w:val="0"/>
    <w:qFormat/>
    <w:pPr>
      <w:ind w:left="0" w:firstLine="3584"/>
      <w:spacing w:before="280" w:after="280" w:line="240" w:lineRule="auto"/>
    </w:pPr>
    <w:rPr>
      <w:rFonts w:ascii="Times New Roman" w:hAnsi="Times New Roman" w:cs="Times New Roman"/>
    </w:rPr>
  </w:style>
  <w:style w:type="paragraph" w:styleId="1277" w:customStyle="1">
    <w:name w:val="Char Char Char Char Char Char1 Char Char Char Char Char Char1 Char Char Char Char Char Char Char Char Char"/>
    <w:basedOn w:val="875"/>
    <w:next w:val="1278"/>
    <w:uiPriority w:val="0"/>
    <w:qFormat/>
    <w:pPr>
      <w:ind w:left="0" w:firstLine="2560"/>
      <w:spacing w:before="0" w:after="0" w:line="240" w:lineRule="auto"/>
    </w:pPr>
    <w:rPr>
      <w:rFonts w:ascii="Times New Roman" w:hAnsi="Times New Roman" w:cs="Times New Roman"/>
    </w:rPr>
  </w:style>
  <w:style w:type="paragraph" w:styleId="1278" w:customStyle="1">
    <w:name w:val="文章附标题"/>
    <w:basedOn w:val="875"/>
    <w:next w:val="875"/>
    <w:uiPriority w:val="0"/>
    <w:qFormat/>
    <w:pPr>
      <w:ind w:left="0" w:firstLine="5120"/>
      <w:jc w:val="center"/>
      <w:spacing w:before="187" w:after="175" w:line="374" w:lineRule="atLeast"/>
    </w:pPr>
    <w:rPr>
      <w:rFonts w:ascii="Times New Roman" w:hAnsi="Times New Roman" w:cs="Times New Roman"/>
    </w:rPr>
  </w:style>
  <w:style w:type="paragraph" w:styleId="1279">
    <w:name w:val="Quote"/>
    <w:next w:val="874"/>
    <w:uiPriority w:val="0"/>
    <w:qFormat/>
    <w:pPr>
      <w:ind w:left="3680" w:right="864"/>
      <w:jc w:val="center"/>
      <w:spacing w:before="200" w:after="160"/>
    </w:pPr>
    <w:rPr>
      <w:rFonts w:ascii="Calibri" w:hAnsi="Calibri" w:eastAsia="宋体" w:cs="宋体"/>
      <w:i/>
      <w:lang w:val="en-US" w:eastAsia="zh-CN" w:bidi="ar-SA"/>
    </w:rPr>
  </w:style>
  <w:style w:type="paragraph" w:styleId="1280" w:customStyle="1">
    <w:name w:val="Default Paragraph Font Para Char Char Char Char Char Char"/>
    <w:basedOn w:val="875"/>
    <w:next w:val="1281"/>
    <w:uiPriority w:val="0"/>
    <w:qFormat/>
    <w:pPr>
      <w:ind w:left="0" w:firstLine="3584"/>
      <w:spacing w:before="0" w:after="160" w:line="240" w:lineRule="exact"/>
    </w:pPr>
    <w:rPr>
      <w:rFonts w:ascii="Times New Roman" w:hAnsi="Times New Roman" w:cs="Times New Roman"/>
    </w:rPr>
  </w:style>
  <w:style w:type="paragraph" w:styleId="1281" w:customStyle="1">
    <w:name w:val="xl23"/>
    <w:basedOn w:val="875"/>
    <w:next w:val="913"/>
    <w:uiPriority w:val="0"/>
    <w:qFormat/>
    <w:pPr>
      <w:ind w:left="0" w:firstLine="20"/>
      <w:spacing w:before="280" w:after="280" w:line="240" w:lineRule="auto"/>
      <w:shd w:val="clear" w:color="000000" w:fill="ffffff"/>
    </w:pPr>
    <w:rPr>
      <w:rFonts w:ascii="Times New Roman" w:hAnsi="Times New Roman" w:cs="Times New Roman"/>
    </w:rPr>
  </w:style>
  <w:style w:type="paragraph" w:styleId="1282" w:customStyle="1">
    <w:name w:val="列出段落11"/>
    <w:basedOn w:val="875"/>
    <w:next w:val="1283"/>
    <w:uiPriority w:val="0"/>
    <w:qFormat/>
    <w:pPr>
      <w:ind w:left="420" w:firstLine="3748"/>
      <w:spacing w:before="0" w:after="0" w:line="240" w:lineRule="auto"/>
    </w:pPr>
    <w:rPr>
      <w:rFonts w:ascii="Times New Roman" w:hAnsi="Times New Roman" w:cs="Times New Roman"/>
    </w:rPr>
  </w:style>
  <w:style w:type="paragraph" w:styleId="1283" w:customStyle="1">
    <w:name w:val="样式 标题 2 + (西文) 宋体 非加粗 居中"/>
    <w:basedOn w:val="877"/>
    <w:next w:val="1284"/>
    <w:uiPriority w:val="0"/>
    <w:qFormat/>
    <w:pPr>
      <w:ind w:left="0" w:firstLine="24"/>
      <w:jc w:val="center"/>
      <w:spacing w:line="412" w:lineRule="auto"/>
      <w:outlineLvl w:val="1"/>
    </w:pPr>
  </w:style>
  <w:style w:type="paragraph" w:styleId="1284" w:customStyle="1">
    <w:name w:val="页脚 Char Char"/>
    <w:basedOn w:val="875"/>
    <w:next w:val="1285"/>
    <w:uiPriority w:val="0"/>
    <w:qFormat/>
    <w:pPr>
      <w:ind w:left="0" w:firstLine="5120"/>
      <w:spacing w:before="0" w:after="0" w:line="240" w:lineRule="auto"/>
    </w:pPr>
    <w:rPr>
      <w:rFonts w:ascii="Times New Roman" w:hAnsi="Times New Roman" w:cs="Times New Roman"/>
    </w:rPr>
  </w:style>
  <w:style w:type="paragraph" w:styleId="1285" w:customStyle="1">
    <w:name w:val="样式 标题 1 + 段前: 16 磅 段后: 16 磅"/>
    <w:basedOn w:val="876"/>
    <w:next w:val="1286"/>
    <w:uiPriority w:val="0"/>
    <w:qFormat/>
    <w:pPr>
      <w:ind w:left="0" w:firstLine="18"/>
      <w:jc w:val="center"/>
      <w:spacing w:before="120" w:after="0" w:line="360" w:lineRule="auto"/>
      <w:outlineLvl w:val="0"/>
    </w:pPr>
  </w:style>
  <w:style w:type="paragraph" w:styleId="1286" w:customStyle="1">
    <w:name w:val="Char1 Char Char Char Char Char Char"/>
    <w:basedOn w:val="875"/>
    <w:next w:val="1287"/>
    <w:uiPriority w:val="0"/>
    <w:qFormat/>
    <w:pPr>
      <w:ind w:left="0" w:firstLine="2560"/>
      <w:spacing w:before="0" w:after="0" w:line="240" w:lineRule="auto"/>
    </w:pPr>
    <w:rPr>
      <w:rFonts w:ascii="Times New Roman" w:hAnsi="Times New Roman" w:cs="Times New Roman"/>
    </w:rPr>
  </w:style>
  <w:style w:type="paragraph" w:styleId="1287" w:customStyle="1">
    <w:name w:val="文档标题4"/>
    <w:basedOn w:val="879"/>
    <w:next w:val="874"/>
    <w:uiPriority w:val="0"/>
    <w:qFormat/>
    <w:pPr>
      <w:ind w:left="851" w:firstLine="30"/>
      <w:spacing w:after="280" w:line="360" w:lineRule="auto"/>
      <w:outlineLvl w:val="3"/>
    </w:pPr>
  </w:style>
  <w:style w:type="paragraph" w:styleId="1288" w:customStyle="1">
    <w:name w:val="font0"/>
    <w:basedOn w:val="875"/>
    <w:next w:val="1263"/>
    <w:uiPriority w:val="0"/>
    <w:qFormat/>
    <w:pPr>
      <w:ind w:left="0" w:firstLine="1024"/>
      <w:spacing w:before="280" w:after="280" w:line="240" w:lineRule="auto"/>
    </w:pPr>
    <w:rPr>
      <w:rFonts w:ascii="Times New Roman" w:hAnsi="Times New Roman" w:cs="Times New Roman"/>
    </w:rPr>
  </w:style>
  <w:style w:type="paragraph" w:styleId="1289" w:customStyle="1">
    <w:name w:val="CM5"/>
    <w:basedOn w:val="875"/>
    <w:next w:val="874"/>
    <w:uiPriority w:val="0"/>
    <w:qFormat/>
    <w:pPr>
      <w:ind w:left="200" w:firstLine="2760"/>
      <w:spacing w:before="0" w:after="0" w:line="400" w:lineRule="atLeast"/>
    </w:pPr>
    <w:rPr>
      <w:rFonts w:ascii="Times New Roman" w:hAnsi="Times New Roman" w:cs="Times New Roman"/>
    </w:rPr>
  </w:style>
  <w:style w:type="paragraph" w:styleId="1290" w:customStyle="1">
    <w:name w:val="Pa0"/>
    <w:basedOn w:val="875"/>
    <w:next w:val="874"/>
    <w:uiPriority w:val="0"/>
    <w:qFormat/>
    <w:pPr>
      <w:ind w:left="0" w:firstLine="4608"/>
      <w:spacing w:before="0" w:after="0" w:line="241" w:lineRule="atLeast"/>
    </w:pPr>
    <w:rPr>
      <w:rFonts w:ascii="Times New Roman" w:hAnsi="Times New Roman" w:cs="Times New Roman"/>
    </w:rPr>
  </w:style>
  <w:style w:type="paragraph" w:styleId="1291" w:customStyle="1">
    <w:name w:val="招标文件》"/>
    <w:basedOn w:val="875"/>
    <w:next w:val="1229"/>
    <w:uiPriority w:val="0"/>
    <w:qFormat/>
    <w:pPr>
      <w:ind w:left="420" w:firstLine="2140"/>
      <w:spacing w:before="120" w:after="120" w:line="300" w:lineRule="auto"/>
    </w:pPr>
    <w:rPr>
      <w:rFonts w:ascii="Times New Roman" w:hAnsi="Times New Roman" w:cs="Times New Roman"/>
    </w:rPr>
  </w:style>
  <w:style w:type="paragraph" w:styleId="1292" w:customStyle="1">
    <w:name w:val="标书_正文"/>
    <w:basedOn w:val="875"/>
    <w:next w:val="1293"/>
    <w:uiPriority w:val="0"/>
    <w:qFormat/>
    <w:pPr>
      <w:ind w:left="420" w:firstLine="1188"/>
      <w:spacing w:before="0" w:after="0" w:line="360" w:lineRule="auto"/>
    </w:pPr>
    <w:rPr>
      <w:rFonts w:ascii="Times New Roman" w:hAnsi="Times New Roman" w:cs="Times New Roman"/>
    </w:rPr>
  </w:style>
  <w:style w:type="paragraph" w:styleId="1293" w:customStyle="1">
    <w:name w:val="样式 标题 2 + Times New Roman 四号 非加粗 段前: 5 磅 段后: 0 磅 行距: 固定值 20..."/>
    <w:basedOn w:val="877"/>
    <w:next w:val="1243"/>
    <w:uiPriority w:val="0"/>
    <w:qFormat/>
    <w:pPr>
      <w:ind w:left="0" w:firstLine="24"/>
      <w:spacing w:before="100" w:after="0" w:line="400" w:lineRule="exact"/>
      <w:outlineLvl w:val="1"/>
    </w:pPr>
  </w:style>
  <w:style w:type="paragraph" w:styleId="1294" w:customStyle="1">
    <w:name w:val="图片0"/>
    <w:basedOn w:val="875"/>
    <w:next w:val="925"/>
    <w:uiPriority w:val="0"/>
    <w:qFormat/>
    <w:pPr>
      <w:ind w:left="-161" w:firstLine="1187"/>
      <w:spacing w:before="0" w:after="0" w:line="276" w:lineRule="auto"/>
    </w:pPr>
    <w:rPr>
      <w:rFonts w:ascii="Times New Roman" w:hAnsi="Times New Roman" w:cs="Times New Roman"/>
    </w:rPr>
  </w:style>
  <w:style w:type="paragraph" w:styleId="1295" w:customStyle="1">
    <w:name w:val="Char Char Char2 Char Char Char2 Char"/>
    <w:basedOn w:val="875"/>
    <w:next w:val="1268"/>
    <w:uiPriority w:val="0"/>
    <w:qFormat/>
    <w:pPr>
      <w:ind w:left="560" w:firstLine="3632"/>
      <w:spacing w:before="0" w:after="160" w:line="240" w:lineRule="exact"/>
    </w:pPr>
    <w:rPr>
      <w:rFonts w:ascii="Times New Roman" w:hAnsi="Times New Roman" w:cs="Times New Roman"/>
    </w:rPr>
  </w:style>
  <w:style w:type="paragraph" w:styleId="1296" w:customStyle="1">
    <w:name w:val="Char Char Char Char"/>
    <w:next w:val="1297"/>
    <w:uiPriority w:val="0"/>
    <w:qFormat/>
    <w:pPr>
      <w:ind w:firstLine="10"/>
      <w:spacing w:line="360" w:lineRule="auto"/>
      <w:shd w:val="clear" w:color="000000" w:fill="000080"/>
    </w:pPr>
    <w:rPr>
      <w:rFonts w:ascii="Calibri" w:hAnsi="Calibri" w:eastAsia="宋体" w:cs="宋体"/>
      <w:lang w:val="en-US" w:eastAsia="zh-CN" w:bidi="ar-SA"/>
    </w:rPr>
  </w:style>
  <w:style w:type="paragraph" w:styleId="1297" w:customStyle="1">
    <w:name w:val="杨昂超式样黑体主"/>
    <w:basedOn w:val="875"/>
    <w:next w:val="1298"/>
    <w:uiPriority w:val="0"/>
    <w:qFormat/>
    <w:pPr>
      <w:ind w:left="0" w:firstLine="4608"/>
      <w:spacing w:before="0" w:after="0" w:line="240" w:lineRule="auto"/>
    </w:pPr>
    <w:rPr>
      <w:rFonts w:ascii="Times New Roman" w:hAnsi="Times New Roman" w:cs="Times New Roman"/>
    </w:rPr>
  </w:style>
  <w:style w:type="paragraph" w:styleId="1298" w:customStyle="1">
    <w:name w:val="Char Char Char Char Char Char1 Char Char Char Char Char Char Char Char Char Char"/>
    <w:basedOn w:val="875"/>
    <w:next w:val="1299"/>
    <w:uiPriority w:val="0"/>
    <w:qFormat/>
    <w:pPr>
      <w:ind w:left="0" w:firstLine="2560"/>
      <w:spacing w:before="0" w:after="0" w:line="240" w:lineRule="auto"/>
    </w:pPr>
    <w:rPr>
      <w:rFonts w:ascii="Times New Roman" w:hAnsi="Times New Roman" w:cs="Times New Roman"/>
    </w:rPr>
  </w:style>
  <w:style w:type="paragraph" w:styleId="1299" w:customStyle="1">
    <w:name w:val="目录1"/>
    <w:basedOn w:val="875"/>
    <w:next w:val="874"/>
    <w:uiPriority w:val="0"/>
    <w:qFormat/>
    <w:pPr>
      <w:ind w:left="0" w:firstLine="7168"/>
      <w:spacing w:before="0" w:after="136" w:line="289" w:lineRule="atLeast"/>
    </w:pPr>
    <w:rPr>
      <w:rFonts w:ascii="Times New Roman" w:hAnsi="Times New Roman" w:cs="Times New Roman"/>
    </w:rPr>
  </w:style>
  <w:style w:type="paragraph" w:styleId="1300" w:customStyle="1">
    <w:name w:val="文档结构图1"/>
    <w:basedOn w:val="875"/>
    <w:next w:val="1301"/>
    <w:uiPriority w:val="0"/>
    <w:qFormat/>
    <w:pPr>
      <w:ind w:left="200" w:firstLine="2248"/>
      <w:spacing w:before="0" w:after="0" w:line="360" w:lineRule="auto"/>
    </w:pPr>
    <w:rPr>
      <w:rFonts w:ascii="Times New Roman" w:hAnsi="Times New Roman" w:cs="Times New Roman"/>
    </w:rPr>
  </w:style>
  <w:style w:type="paragraph" w:styleId="1301" w:customStyle="1">
    <w:name w:val="2ji"/>
    <w:basedOn w:val="877"/>
    <w:next w:val="919"/>
    <w:uiPriority w:val="0"/>
    <w:qFormat/>
    <w:pPr>
      <w:ind w:left="0" w:firstLine="24"/>
      <w:spacing w:before="0" w:after="0" w:line="360" w:lineRule="auto"/>
      <w:outlineLvl w:val="1"/>
    </w:pPr>
  </w:style>
  <w:style w:type="paragraph" w:styleId="1302" w:customStyle="1">
    <w:name w:val="xl91"/>
    <w:basedOn w:val="875"/>
    <w:next w:val="1226"/>
    <w:uiPriority w:val="0"/>
    <w:qFormat/>
    <w:pPr>
      <w:ind w:left="0" w:firstLine="3584"/>
      <w:spacing w:before="280" w:after="280" w:line="240" w:lineRule="auto"/>
    </w:pPr>
    <w:rPr>
      <w:rFonts w:ascii="Times New Roman" w:hAnsi="Times New Roman" w:cs="Times New Roman"/>
    </w:rPr>
  </w:style>
  <w:style w:type="paragraph" w:styleId="1303" w:customStyle="1">
    <w:name w:val="Text Body"/>
    <w:basedOn w:val="875"/>
    <w:next w:val="1304"/>
    <w:uiPriority w:val="0"/>
    <w:qFormat/>
    <w:pPr>
      <w:ind w:left="0" w:firstLine="4096"/>
      <w:spacing w:before="0" w:after="120" w:line="240" w:lineRule="auto"/>
    </w:pPr>
    <w:rPr>
      <w:rFonts w:ascii="Times New Roman" w:hAnsi="Times New Roman" w:cs="Times New Roman"/>
    </w:rPr>
  </w:style>
  <w:style w:type="paragraph" w:styleId="1304" w:customStyle="1">
    <w:name w:val="项目符1"/>
    <w:basedOn w:val="875"/>
    <w:next w:val="1305"/>
    <w:uiPriority w:val="0"/>
    <w:qFormat/>
    <w:pPr>
      <w:ind w:left="1365" w:right="100" w:firstLine="2728"/>
      <w:spacing w:before="78" w:after="78" w:line="300" w:lineRule="auto"/>
    </w:pPr>
    <w:rPr>
      <w:rFonts w:ascii="Times New Roman" w:hAnsi="Times New Roman" w:cs="Times New Roman"/>
    </w:rPr>
  </w:style>
  <w:style w:type="paragraph" w:styleId="1305" w:customStyle="1">
    <w:name w:val="引文目录标题1"/>
    <w:basedOn w:val="875"/>
    <w:next w:val="874"/>
    <w:uiPriority w:val="0"/>
    <w:qFormat/>
    <w:pPr>
      <w:ind w:left="0" w:firstLine="4608"/>
      <w:jc w:val="center"/>
      <w:spacing w:before="120" w:after="0" w:line="360" w:lineRule="auto"/>
    </w:pPr>
    <w:rPr>
      <w:rFonts w:ascii="Times New Roman" w:hAnsi="Times New Roman" w:cs="Times New Roman"/>
    </w:rPr>
  </w:style>
  <w:style w:type="paragraph" w:styleId="1306" w:customStyle="1">
    <w:name w:val="样式 标题 3 + (西文) 黑体 (中文) 黑体 (符号) 宋体 小四 段前: 5 磅 段后: 5 磅 行距: 1..."/>
    <w:basedOn w:val="878"/>
    <w:next w:val="1307"/>
    <w:uiPriority w:val="0"/>
    <w:qFormat/>
    <w:pPr>
      <w:ind w:left="1429" w:firstLine="18"/>
      <w:spacing w:before="100" w:after="100" w:line="360" w:lineRule="auto"/>
      <w:outlineLvl w:val="2"/>
    </w:pPr>
  </w:style>
  <w:style w:type="paragraph" w:styleId="1307" w:customStyle="1">
    <w:name w:val="xl22"/>
    <w:basedOn w:val="875"/>
    <w:next w:val="1308"/>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308" w:customStyle="1">
    <w:name w:val="自定义一"/>
    <w:basedOn w:val="875"/>
    <w:next w:val="874"/>
    <w:uiPriority w:val="0"/>
    <w:qFormat/>
    <w:pPr>
      <w:ind w:left="0"/>
      <w:spacing w:before="0" w:after="0" w:line="360" w:lineRule="auto"/>
    </w:pPr>
    <w:rPr>
      <w:rFonts w:ascii="Times New Roman" w:hAnsi="Times New Roman" w:cs="Times New Roman"/>
    </w:rPr>
  </w:style>
  <w:style w:type="paragraph" w:styleId="1309" w:customStyle="1">
    <w:name w:val="xl78"/>
    <w:basedOn w:val="875"/>
    <w:next w:val="1310"/>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段落正文"/>
    <w:next w:val="1254"/>
    <w:uiPriority w:val="0"/>
    <w:qFormat/>
    <w:pPr>
      <w:ind w:firstLine="4608"/>
      <w:jc w:val="center"/>
      <w:spacing w:line="360" w:lineRule="auto"/>
    </w:pPr>
    <w:rPr>
      <w:rFonts w:ascii="Calibri" w:hAnsi="Calibri" w:eastAsia="宋体" w:cs="宋体"/>
      <w:lang w:val="en-US" w:eastAsia="zh-CN" w:bidi="ar-SA"/>
    </w:rPr>
  </w:style>
  <w:style w:type="paragraph" w:styleId="1311" w:customStyle="1">
    <w:name w:val="_Style 169"/>
    <w:next w:val="874"/>
    <w:uiPriority w:val="0"/>
    <w:qFormat/>
    <w:pPr>
      <w:ind w:left="2560"/>
    </w:pPr>
    <w:rPr>
      <w:rFonts w:ascii="Calibri" w:hAnsi="Calibri" w:eastAsia="宋体" w:cs="宋体"/>
      <w:lang w:val="en-US" w:eastAsia="zh-CN" w:bidi="ar-SA"/>
    </w:rPr>
  </w:style>
  <w:style w:type="paragraph" w:styleId="1312" w:customStyle="1">
    <w:name w:val="样式 小四 行距: 1.5 倍行距 首行缩进:  2 字符"/>
    <w:basedOn w:val="875"/>
    <w:next w:val="1259"/>
    <w:uiPriority w:val="0"/>
    <w:qFormat/>
    <w:pPr>
      <w:ind w:left="480" w:firstLine="2784"/>
      <w:spacing w:before="0" w:after="0" w:line="360" w:lineRule="auto"/>
    </w:pPr>
    <w:rPr>
      <w:rFonts w:ascii="Times New Roman" w:hAnsi="Times New Roman" w:cs="Times New Roman"/>
    </w:rPr>
  </w:style>
  <w:style w:type="paragraph" w:styleId="1313" w:customStyle="1">
    <w:name w:val="小节标题"/>
    <w:basedOn w:val="875"/>
    <w:next w:val="874"/>
    <w:uiPriority w:val="0"/>
    <w:qFormat/>
    <w:pPr>
      <w:ind w:left="0" w:firstLine="7168"/>
      <w:spacing w:before="175" w:after="102" w:line="351" w:lineRule="atLeast"/>
    </w:pPr>
    <w:rPr>
      <w:rFonts w:ascii="Times New Roman" w:hAnsi="Times New Roman" w:cs="Times New Roman"/>
    </w:rPr>
  </w:style>
  <w:style w:type="paragraph" w:styleId="1314" w:customStyle="1">
    <w:name w:val="TOC 标题2"/>
    <w:basedOn w:val="875"/>
    <w:next w:val="87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5" w:customStyle="1">
    <w:name w:val="表格文字（两侧对齐）"/>
    <w:basedOn w:val="875"/>
    <w:next w:val="1316"/>
    <w:uiPriority w:val="0"/>
    <w:qFormat/>
    <w:pPr>
      <w:ind w:left="0" w:firstLine="3584"/>
      <w:spacing w:before="0" w:after="0" w:line="240" w:lineRule="auto"/>
    </w:pPr>
    <w:rPr>
      <w:rFonts w:ascii="Times New Roman" w:hAnsi="Times New Roman" w:cs="Times New Roman"/>
    </w:rPr>
  </w:style>
  <w:style w:type="paragraph" w:styleId="1316" w:customStyle="1">
    <w:name w:val="Char"/>
    <w:basedOn w:val="875"/>
    <w:next w:val="1295"/>
    <w:uiPriority w:val="0"/>
    <w:qFormat/>
    <w:pPr>
      <w:ind w:left="900" w:firstLine="2608"/>
      <w:spacing w:before="0" w:after="0" w:line="240" w:lineRule="auto"/>
    </w:pPr>
    <w:rPr>
      <w:rFonts w:ascii="Times New Roman" w:hAnsi="Times New Roman" w:cs="Times New Roman"/>
    </w:rPr>
  </w:style>
  <w:style w:type="paragraph" w:styleId="1317" w:customStyle="1">
    <w:name w:val="xl86"/>
    <w:basedOn w:val="875"/>
    <w:next w:val="1318"/>
    <w:uiPriority w:val="0"/>
    <w:qFormat/>
    <w:pPr>
      <w:ind w:left="0" w:firstLine="5120"/>
      <w:spacing w:before="280" w:after="280" w:line="240" w:lineRule="auto"/>
    </w:pPr>
    <w:rPr>
      <w:rFonts w:ascii="Times New Roman" w:hAnsi="Times New Roman" w:cs="Times New Roman"/>
    </w:rPr>
  </w:style>
  <w:style w:type="paragraph" w:styleId="1318" w:customStyle="1">
    <w:name w:val="索引 71"/>
    <w:basedOn w:val="875"/>
    <w:next w:val="874"/>
    <w:uiPriority w:val="0"/>
    <w:qFormat/>
    <w:pPr>
      <w:ind w:left="1200" w:firstLine="2560"/>
      <w:jc w:val="center"/>
      <w:spacing w:before="0" w:after="0" w:line="360" w:lineRule="auto"/>
    </w:pPr>
    <w:rPr>
      <w:rFonts w:ascii="Times New Roman" w:hAnsi="Times New Roman" w:cs="Times New Roman"/>
    </w:rPr>
  </w:style>
  <w:style w:type="paragraph" w:styleId="1319" w:customStyle="1">
    <w:name w:val="111"/>
    <w:next w:val="1320"/>
    <w:uiPriority w:val="0"/>
    <w:qFormat/>
    <w:pPr>
      <w:ind w:left="480" w:firstLine="4320"/>
      <w:spacing w:line="440" w:lineRule="exact"/>
    </w:pPr>
    <w:rPr>
      <w:rFonts w:ascii="Calibri" w:hAnsi="Calibri" w:eastAsia="宋体" w:cs="宋体"/>
      <w:lang w:val="en-US" w:eastAsia="zh-CN" w:bidi="ar-SA"/>
    </w:rPr>
  </w:style>
  <w:style w:type="paragraph" w:styleId="1320" w:customStyle="1">
    <w:name w:val="4"/>
    <w:basedOn w:val="875"/>
    <w:next w:val="903"/>
    <w:uiPriority w:val="0"/>
    <w:qFormat/>
    <w:pPr>
      <w:ind w:left="409" w:firstLine="3737"/>
      <w:spacing w:before="0" w:after="0" w:line="420" w:lineRule="exact"/>
    </w:pPr>
    <w:rPr>
      <w:rFonts w:ascii="Times New Roman" w:hAnsi="Times New Roman" w:cs="Times New Roman"/>
    </w:rPr>
  </w:style>
  <w:style w:type="paragraph" w:styleId="1321" w:customStyle="1">
    <w:name w:val="Char Char Char Char Char Char1 Char Char Char1 Char Char Char Char Char Char"/>
    <w:basedOn w:val="875"/>
    <w:next w:val="1306"/>
    <w:uiPriority w:val="0"/>
    <w:qFormat/>
    <w:pPr>
      <w:ind w:left="0" w:firstLine="2560"/>
      <w:spacing w:before="0" w:after="0" w:line="240" w:lineRule="auto"/>
    </w:pPr>
    <w:rPr>
      <w:rFonts w:ascii="Times New Roman" w:hAnsi="Times New Roman" w:cs="Times New Roman"/>
    </w:rPr>
  </w:style>
  <w:style w:type="paragraph" w:styleId="1322" w:customStyle="1">
    <w:name w:val="Char Char Char Char Char Char1 Char Char Char Char Char Char1 Char Char Char"/>
    <w:basedOn w:val="875"/>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符号1"/>
    <w:basedOn w:val="875"/>
    <w:next w:val="1324"/>
    <w:uiPriority w:val="0"/>
    <w:qFormat/>
    <w:pPr>
      <w:ind w:left="987" w:firstLine="5724"/>
      <w:spacing w:before="0" w:after="0" w:line="240" w:lineRule="auto"/>
    </w:pPr>
    <w:rPr>
      <w:rFonts w:ascii="Times New Roman" w:hAnsi="Times New Roman" w:cs="Times New Roman"/>
    </w:rPr>
  </w:style>
  <w:style w:type="paragraph" w:styleId="1324" w:customStyle="1">
    <w:name w:val="索引 31"/>
    <w:basedOn w:val="875"/>
    <w:next w:val="874"/>
    <w:uiPriority w:val="0"/>
    <w:qFormat/>
    <w:pPr>
      <w:ind w:left="400" w:firstLine="2560"/>
      <w:jc w:val="center"/>
      <w:spacing w:before="0" w:after="0" w:line="360" w:lineRule="auto"/>
    </w:pPr>
    <w:rPr>
      <w:rFonts w:ascii="Times New Roman" w:hAnsi="Times New Roman" w:cs="Times New Roman"/>
    </w:rPr>
  </w:style>
  <w:style w:type="paragraph" w:styleId="1325" w:customStyle="1">
    <w:name w:val="目录4"/>
    <w:basedOn w:val="875"/>
    <w:next w:val="874"/>
    <w:uiPriority w:val="0"/>
    <w:qFormat/>
    <w:pPr>
      <w:ind w:left="629" w:firstLine="5237"/>
      <w:spacing w:before="0" w:after="0" w:line="317" w:lineRule="atLeast"/>
    </w:pPr>
    <w:rPr>
      <w:rFonts w:ascii="Times New Roman" w:hAnsi="Times New Roman" w:cs="Times New Roman"/>
    </w:rPr>
  </w:style>
  <w:style w:type="paragraph" w:styleId="1326" w:customStyle="1">
    <w:name w:val="p15"/>
    <w:basedOn w:val="874"/>
    <w:uiPriority w:val="0"/>
    <w:qFormat/>
    <w:pPr>
      <w:ind w:left="0"/>
    </w:pPr>
    <w:rPr>
      <w:rFonts w:ascii="宋体" w:hAnsi="宋体"/>
      <w:sz w:val="28"/>
      <w:szCs w:val="28"/>
    </w:rPr>
  </w:style>
  <w:style w:type="paragraph" w:styleId="1327" w:customStyle="1">
    <w:name w:val="四号 居中"/>
    <w:basedOn w:val="875"/>
    <w:next w:val="1321"/>
    <w:uiPriority w:val="0"/>
    <w:qFormat/>
    <w:pPr>
      <w:ind w:left="0" w:firstLine="6144"/>
      <w:jc w:val="center"/>
      <w:spacing w:before="0" w:after="0" w:line="360" w:lineRule="auto"/>
    </w:pPr>
    <w:rPr>
      <w:rFonts w:ascii="Times New Roman" w:hAnsi="Times New Roman" w:cs="Times New Roman"/>
    </w:rPr>
  </w:style>
  <w:style w:type="paragraph" w:styleId="1328" w:customStyle="1">
    <w:name w:val="p0"/>
    <w:next w:val="874"/>
    <w:uiPriority w:val="0"/>
    <w:qFormat/>
    <w:pPr>
      <w:ind w:firstLine="2048"/>
      <w:spacing w:line="360" w:lineRule="auto"/>
    </w:pPr>
    <w:rPr>
      <w:rFonts w:ascii="Calibri" w:hAnsi="Calibri" w:eastAsia="宋体" w:cs="宋体"/>
      <w:lang w:val="en-US" w:eastAsia="zh-CN" w:bidi="ar-SA"/>
    </w:rPr>
  </w:style>
  <w:style w:type="paragraph" w:styleId="1329" w:customStyle="1">
    <w:name w:val="列表编号 21"/>
    <w:basedOn w:val="875"/>
    <w:next w:val="1330"/>
    <w:uiPriority w:val="0"/>
    <w:qFormat/>
    <w:pPr>
      <w:ind w:left="0" w:firstLine="2560"/>
      <w:spacing w:before="0" w:after="0" w:line="360" w:lineRule="auto"/>
    </w:pPr>
    <w:rPr>
      <w:rFonts w:ascii="Times New Roman" w:hAnsi="Times New Roman" w:cs="Times New Roman"/>
    </w:rPr>
  </w:style>
  <w:style w:type="paragraph" w:styleId="1330" w:customStyle="1">
    <w:name w:val="正文文本 21"/>
    <w:basedOn w:val="875"/>
    <w:next w:val="1214"/>
    <w:uiPriority w:val="0"/>
    <w:qFormat/>
    <w:pPr>
      <w:ind w:left="0" w:firstLine="2560"/>
      <w:jc w:val="center"/>
      <w:spacing w:before="0" w:after="120" w:line="480" w:lineRule="auto"/>
    </w:pPr>
    <w:rPr>
      <w:rFonts w:ascii="Times New Roman" w:hAnsi="Times New Roman" w:cs="Times New Roman"/>
    </w:rPr>
  </w:style>
  <w:style w:type="paragraph" w:styleId="1331" w:customStyle="1">
    <w:name w:val="a2"/>
    <w:basedOn w:val="875"/>
    <w:next w:val="916"/>
    <w:uiPriority w:val="0"/>
    <w:qFormat/>
    <w:pPr>
      <w:ind w:left="0" w:firstLine="1024"/>
      <w:spacing w:before="280" w:after="280" w:line="240" w:lineRule="auto"/>
    </w:pPr>
    <w:rPr>
      <w:rFonts w:ascii="Times New Roman" w:hAnsi="Times New Roman" w:cs="Times New Roman"/>
    </w:rPr>
  </w:style>
  <w:style w:type="paragraph" w:styleId="1332" w:customStyle="1">
    <w:name w:val="font8"/>
    <w:basedOn w:val="875"/>
    <w:next w:val="1258"/>
    <w:uiPriority w:val="0"/>
    <w:qFormat/>
    <w:pPr>
      <w:ind w:left="0" w:firstLine="2048"/>
      <w:spacing w:before="280" w:after="280" w:line="240" w:lineRule="auto"/>
    </w:pPr>
    <w:rPr>
      <w:rFonts w:ascii="Times New Roman" w:hAnsi="Times New Roman" w:cs="Times New Roman"/>
    </w:rPr>
  </w:style>
  <w:style w:type="paragraph" w:styleId="1333" w:customStyle="1">
    <w:name w:val="Char Char Char Char Char Char1 Char Char Char Char Char Char1 Char Char Char Char Char Char Char"/>
    <w:basedOn w:val="875"/>
    <w:next w:val="1334"/>
    <w:uiPriority w:val="0"/>
    <w:qFormat/>
    <w:pPr>
      <w:ind w:left="0" w:firstLine="2560"/>
      <w:spacing w:before="0" w:after="0" w:line="240" w:lineRule="auto"/>
    </w:pPr>
    <w:rPr>
      <w:rFonts w:ascii="Times New Roman" w:hAnsi="Times New Roman" w:cs="Times New Roman"/>
    </w:rPr>
  </w:style>
  <w:style w:type="paragraph" w:styleId="1334" w:customStyle="1">
    <w:name w:val="xl87"/>
    <w:basedOn w:val="875"/>
    <w:next w:val="1291"/>
    <w:uiPriority w:val="0"/>
    <w:qFormat/>
    <w:pPr>
      <w:ind w:left="0" w:firstLine="5120"/>
      <w:spacing w:before="280" w:after="280" w:line="240" w:lineRule="auto"/>
    </w:pPr>
    <w:rPr>
      <w:rFonts w:ascii="Times New Roman" w:hAnsi="Times New Roman" w:cs="Times New Roman"/>
    </w:rPr>
  </w:style>
  <w:style w:type="paragraph" w:styleId="1335" w:customStyle="1">
    <w:name w:val="444"/>
    <w:basedOn w:val="875"/>
    <w:next w:val="897"/>
    <w:uiPriority w:val="0"/>
    <w:qFormat/>
    <w:pPr>
      <w:ind w:left="0" w:firstLine="4608"/>
      <w:jc w:val="center"/>
      <w:spacing w:before="0" w:after="0" w:line="312" w:lineRule="atLeast"/>
    </w:pPr>
    <w:rPr>
      <w:rFonts w:ascii="Times New Roman" w:hAnsi="Times New Roman" w:cs="Times New Roman"/>
    </w:rPr>
  </w:style>
  <w:style w:type="paragraph" w:styleId="1336" w:customStyle="1">
    <w:name w:val="表格文字图表文字"/>
    <w:basedOn w:val="875"/>
    <w:next w:val="1337"/>
    <w:uiPriority w:val="0"/>
    <w:qFormat/>
    <w:pPr>
      <w:ind w:left="0" w:firstLine="3584"/>
      <w:jc w:val="center"/>
      <w:spacing w:before="0" w:after="0" w:line="240" w:lineRule="auto"/>
    </w:pPr>
    <w:rPr>
      <w:rFonts w:ascii="Times New Roman" w:hAnsi="Times New Roman" w:cs="Times New Roman"/>
    </w:rPr>
  </w:style>
  <w:style w:type="paragraph" w:styleId="1337" w:customStyle="1">
    <w:name w:val="样式 目录 3 + 左侧:  2 字符1"/>
    <w:next w:val="1338"/>
    <w:uiPriority w:val="0"/>
    <w:qFormat/>
    <w:pPr>
      <w:ind w:left="960" w:firstLine="5120"/>
      <w:spacing w:line="360" w:lineRule="auto"/>
      <w:widowControl w:val="off"/>
    </w:pPr>
    <w:rPr>
      <w:rFonts w:ascii="Calibri" w:hAnsi="Calibri" w:eastAsia="宋体" w:cs="宋体"/>
      <w:lang w:val="en-US" w:eastAsia="zh-CN" w:bidi="ar-SA"/>
    </w:rPr>
  </w:style>
  <w:style w:type="paragraph" w:styleId="1338" w:customStyle="1">
    <w:name w:val="文档正文"/>
    <w:basedOn w:val="875"/>
    <w:next w:val="1339"/>
    <w:uiPriority w:val="0"/>
    <w:qFormat/>
    <w:pPr>
      <w:ind w:left="567" w:firstLine="3639"/>
      <w:spacing w:before="0" w:after="0" w:line="480" w:lineRule="atLeast"/>
    </w:pPr>
    <w:rPr>
      <w:rFonts w:ascii="Times New Roman" w:hAnsi="Times New Roman" w:cs="Times New Roman"/>
    </w:rPr>
  </w:style>
  <w:style w:type="paragraph" w:styleId="1339" w:customStyle="1">
    <w:name w:val="列表框2"/>
    <w:next w:val="1340"/>
    <w:uiPriority w:val="0"/>
    <w:qFormat/>
    <w:pPr>
      <w:ind w:firstLine="2048"/>
      <w:spacing w:line="460" w:lineRule="exact"/>
    </w:pPr>
    <w:rPr>
      <w:rFonts w:ascii="Calibri" w:hAnsi="Calibri" w:eastAsia="宋体" w:cs="宋体"/>
      <w:lang w:val="en-US" w:eastAsia="zh-CN" w:bidi="ar-SA"/>
    </w:rPr>
  </w:style>
  <w:style w:type="paragraph" w:styleId="1340" w:customStyle="1">
    <w:name w:val="font10"/>
    <w:basedOn w:val="875"/>
    <w:next w:val="910"/>
    <w:uiPriority w:val="0"/>
    <w:qFormat/>
    <w:pPr>
      <w:ind w:left="0" w:firstLine="3584"/>
      <w:spacing w:before="280" w:after="280" w:line="240" w:lineRule="auto"/>
    </w:pPr>
    <w:rPr>
      <w:rFonts w:ascii="Times New Roman" w:hAnsi="Times New Roman" w:cs="Times New Roman"/>
    </w:rPr>
  </w:style>
  <w:style w:type="paragraph" w:styleId="1341" w:customStyle="1">
    <w:name w:val="纯文本1"/>
    <w:basedOn w:val="875"/>
    <w:uiPriority w:val="0"/>
    <w:qFormat/>
    <w:pPr>
      <w:ind w:left="0" w:firstLine="3584"/>
      <w:spacing w:before="0" w:after="0" w:line="240" w:lineRule="auto"/>
    </w:pPr>
    <w:rPr>
      <w:rFonts w:ascii="Times New Roman" w:hAnsi="Times New Roman" w:cs="Times New Roman"/>
    </w:rPr>
  </w:style>
  <w:style w:type="paragraph" w:styleId="1342" w:customStyle="1">
    <w:name w:val="索引 91"/>
    <w:basedOn w:val="875"/>
    <w:next w:val="874"/>
    <w:uiPriority w:val="0"/>
    <w:qFormat/>
    <w:pPr>
      <w:ind w:left="1600" w:firstLine="2560"/>
      <w:jc w:val="center"/>
      <w:spacing w:before="0" w:after="0" w:line="360" w:lineRule="auto"/>
    </w:pPr>
    <w:rPr>
      <w:rFonts w:ascii="Times New Roman" w:hAnsi="Times New Roman" w:cs="Times New Roman"/>
    </w:rPr>
  </w:style>
  <w:style w:type="paragraph" w:styleId="1343" w:customStyle="1">
    <w:name w:val="xl79"/>
    <w:basedOn w:val="875"/>
    <w:next w:val="1319"/>
    <w:uiPriority w:val="0"/>
    <w:qFormat/>
    <w:pPr>
      <w:ind w:left="0" w:firstLine="3584"/>
      <w:jc w:val="center"/>
      <w:spacing w:before="280" w:after="280" w:line="240" w:lineRule="auto"/>
    </w:pPr>
    <w:rPr>
      <w:rFonts w:ascii="Times New Roman" w:hAnsi="Times New Roman" w:cs="Times New Roman"/>
    </w:rPr>
  </w:style>
  <w:style w:type="paragraph" w:styleId="1344" w:customStyle="1">
    <w:name w:val="表格文字（4号居中）"/>
    <w:next w:val="1345"/>
    <w:uiPriority w:val="0"/>
    <w:qFormat/>
    <w:pPr>
      <w:ind w:firstLine="2560"/>
      <w:jc w:val="center"/>
    </w:pPr>
    <w:rPr>
      <w:rFonts w:ascii="Calibri" w:hAnsi="Calibri" w:eastAsia="宋体" w:cs="宋体"/>
      <w:lang w:val="en-US" w:eastAsia="zh-CN" w:bidi="ar-SA"/>
    </w:rPr>
  </w:style>
  <w:style w:type="paragraph" w:styleId="1345" w:customStyle="1">
    <w:name w:val="!方块加粗"/>
    <w:basedOn w:val="875"/>
    <w:next w:val="1312"/>
    <w:uiPriority w:val="0"/>
    <w:qFormat/>
    <w:pPr>
      <w:ind w:left="600" w:firstLine="5212"/>
      <w:spacing w:before="0" w:after="0" w:line="360" w:lineRule="auto"/>
    </w:pPr>
    <w:rPr>
      <w:rFonts w:ascii="Times New Roman" w:hAnsi="Times New Roman" w:cs="Times New Roman"/>
    </w:rPr>
  </w:style>
  <w:style w:type="paragraph" w:styleId="1346" w:customStyle="1">
    <w:name w:val="xl75"/>
    <w:basedOn w:val="875"/>
    <w:next w:val="923"/>
    <w:uiPriority w:val="0"/>
    <w:qFormat/>
    <w:pPr>
      <w:ind w:left="0" w:firstLine="3584"/>
      <w:jc w:val="center"/>
      <w:spacing w:before="280" w:after="280" w:line="240" w:lineRule="auto"/>
    </w:pPr>
    <w:rPr>
      <w:rFonts w:ascii="Times New Roman" w:hAnsi="Times New Roman" w:cs="Times New Roman"/>
    </w:rPr>
  </w:style>
  <w:style w:type="paragraph" w:styleId="1347" w:customStyle="1">
    <w:name w:val="xl81"/>
    <w:basedOn w:val="875"/>
    <w:next w:val="1348"/>
    <w:uiPriority w:val="0"/>
    <w:qFormat/>
    <w:pPr>
      <w:ind w:left="0" w:firstLine="5120"/>
      <w:spacing w:before="280" w:after="280" w:line="240" w:lineRule="auto"/>
    </w:pPr>
    <w:rPr>
      <w:rFonts w:ascii="Times New Roman" w:hAnsi="Times New Roman" w:cs="Times New Roman"/>
    </w:rPr>
  </w:style>
  <w:style w:type="paragraph" w:styleId="1348" w:customStyle="1">
    <w:name w:val="xl25"/>
    <w:basedOn w:val="875"/>
    <w:next w:val="1349"/>
    <w:uiPriority w:val="0"/>
    <w:qFormat/>
    <w:pPr>
      <w:ind w:left="0" w:firstLine="14"/>
      <w:spacing w:before="280" w:after="280" w:line="240" w:lineRule="auto"/>
      <w:shd w:val="clear" w:color="000000" w:fill="ffffff"/>
    </w:pPr>
    <w:rPr>
      <w:rFonts w:ascii="Times New Roman" w:hAnsi="Times New Roman" w:cs="Times New Roman"/>
    </w:rPr>
  </w:style>
  <w:style w:type="paragraph" w:styleId="1349" w:customStyle="1">
    <w:name w:val="普通(网站)1"/>
    <w:basedOn w:val="875"/>
    <w:next w:val="1350"/>
    <w:uiPriority w:val="0"/>
    <w:qFormat/>
    <w:pPr>
      <w:ind w:left="200" w:firstLine="1224"/>
      <w:spacing w:before="280" w:after="280" w:line="240" w:lineRule="auto"/>
    </w:pPr>
    <w:rPr>
      <w:rFonts w:ascii="Times New Roman" w:hAnsi="Times New Roman" w:cs="Times New Roman"/>
    </w:rPr>
  </w:style>
  <w:style w:type="paragraph" w:styleId="1350" w:customStyle="1">
    <w:name w:val="xl27"/>
    <w:basedOn w:val="875"/>
    <w:next w:val="1336"/>
    <w:uiPriority w:val="0"/>
    <w:qFormat/>
    <w:pPr>
      <w:ind w:left="0" w:firstLine="20"/>
      <w:spacing w:before="280" w:after="280" w:line="240" w:lineRule="auto"/>
      <w:shd w:val="clear" w:color="000000" w:fill="ffffff"/>
    </w:pPr>
    <w:rPr>
      <w:rFonts w:ascii="Times New Roman" w:hAnsi="Times New Roman" w:cs="Times New Roman"/>
    </w:rPr>
  </w:style>
  <w:style w:type="paragraph" w:styleId="1351" w:customStyle="1">
    <w:name w:val="H 4"/>
    <w:basedOn w:val="879"/>
    <w:next w:val="1352"/>
    <w:uiPriority w:val="0"/>
    <w:qFormat/>
    <w:pPr>
      <w:ind w:left="426" w:firstLine="24"/>
      <w:spacing w:before="0" w:after="0" w:line="360" w:lineRule="auto"/>
      <w:outlineLvl w:val="3"/>
    </w:pPr>
  </w:style>
  <w:style w:type="paragraph" w:styleId="1352" w:customStyle="1">
    <w:name w:val="xl82"/>
    <w:basedOn w:val="875"/>
    <w:next w:val="1347"/>
    <w:uiPriority w:val="0"/>
    <w:qFormat/>
    <w:pPr>
      <w:ind w:left="0" w:firstLine="5120"/>
      <w:spacing w:before="280" w:after="280" w:line="240" w:lineRule="auto"/>
    </w:pPr>
    <w:rPr>
      <w:rFonts w:ascii="Times New Roman" w:hAnsi="Times New Roman" w:cs="Times New Roman"/>
    </w:rPr>
  </w:style>
  <w:style w:type="paragraph" w:styleId="1353" w:customStyle="1">
    <w:name w:val="Char Char Char Char Char Char Char Char"/>
    <w:next w:val="1354"/>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54" w:customStyle="1">
    <w:name w:val="Char Char Char Char Char Char1 Char Char Char1 Char Char Char Char Char Char Char Char Char Char Char Char Char Char Char"/>
    <w:basedOn w:val="875"/>
    <w:next w:val="1355"/>
    <w:uiPriority w:val="0"/>
    <w:qFormat/>
    <w:pPr>
      <w:ind w:left="0" w:firstLine="2560"/>
      <w:spacing w:before="0" w:after="0" w:line="240" w:lineRule="auto"/>
    </w:pPr>
    <w:rPr>
      <w:rFonts w:ascii="Times New Roman" w:hAnsi="Times New Roman" w:cs="Times New Roman"/>
    </w:rPr>
  </w:style>
  <w:style w:type="paragraph" w:styleId="1355" w:customStyle="1">
    <w:name w:val="样式1"/>
    <w:basedOn w:val="875"/>
    <w:next w:val="1356"/>
    <w:uiPriority w:val="0"/>
    <w:qFormat/>
    <w:pPr>
      <w:ind w:left="0" w:firstLine="1536"/>
      <w:spacing w:before="120" w:after="120" w:line="300" w:lineRule="auto"/>
    </w:pPr>
    <w:rPr>
      <w:rFonts w:ascii="Times New Roman" w:hAnsi="Times New Roman" w:cs="Times New Roman"/>
    </w:rPr>
  </w:style>
  <w:style w:type="paragraph" w:styleId="1356" w:customStyle="1">
    <w:name w:val="索引 41"/>
    <w:basedOn w:val="875"/>
    <w:next w:val="874"/>
    <w:uiPriority w:val="0"/>
    <w:qFormat/>
    <w:pPr>
      <w:ind w:left="600" w:firstLine="2560"/>
      <w:jc w:val="center"/>
      <w:spacing w:before="0" w:after="0" w:line="360" w:lineRule="auto"/>
    </w:pPr>
    <w:rPr>
      <w:rFonts w:ascii="Times New Roman" w:hAnsi="Times New Roman" w:cs="Times New Roman"/>
    </w:rPr>
  </w:style>
  <w:style w:type="paragraph" w:styleId="1357" w:customStyle="1">
    <w:name w:val="自定义二"/>
    <w:basedOn w:val="875"/>
    <w:next w:val="874"/>
    <w:uiPriority w:val="0"/>
    <w:qFormat/>
    <w:pPr>
      <w:ind w:left="0" w:firstLine="14"/>
      <w:spacing w:before="0" w:after="0" w:line="360" w:lineRule="auto"/>
      <w:outlineLvl w:val="1"/>
    </w:pPr>
    <w:rPr>
      <w:rFonts w:ascii="Times New Roman" w:hAnsi="Times New Roman" w:cs="Times New Roman"/>
    </w:rPr>
  </w:style>
  <w:style w:type="paragraph" w:styleId="1358" w:customStyle="1">
    <w:name w:val="Bullet"/>
    <w:next w:val="1296"/>
    <w:uiPriority w:val="0"/>
    <w:qFormat/>
    <w:pPr>
      <w:ind w:left="567" w:right="2835" w:firstLine="3584"/>
      <w:spacing w:after="60"/>
    </w:pPr>
    <w:rPr>
      <w:rFonts w:ascii="Calibri" w:hAnsi="Calibri" w:eastAsia="宋体" w:cs="宋体"/>
      <w:lang w:val="en-US" w:eastAsia="zh-CN" w:bidi="ar-SA"/>
    </w:rPr>
  </w:style>
  <w:style w:type="paragraph" w:styleId="1359" w:customStyle="1">
    <w:name w:val="Char Char Char Char Char Char1"/>
    <w:basedOn w:val="875"/>
    <w:next w:val="1360"/>
    <w:uiPriority w:val="0"/>
    <w:qFormat/>
    <w:pPr>
      <w:ind w:left="0" w:firstLine="2560"/>
      <w:spacing w:before="0" w:after="0" w:line="240" w:lineRule="auto"/>
    </w:pPr>
    <w:rPr>
      <w:rFonts w:ascii="Times New Roman" w:hAnsi="Times New Roman" w:cs="Times New Roman"/>
    </w:rPr>
  </w:style>
  <w:style w:type="paragraph" w:styleId="1360" w:customStyle="1">
    <w:name w:val="正文缩进2"/>
    <w:basedOn w:val="875"/>
    <w:next w:val="1361"/>
    <w:uiPriority w:val="0"/>
    <w:qFormat/>
    <w:pPr>
      <w:ind w:left="420" w:firstLine="1188"/>
      <w:spacing w:before="0" w:after="0" w:line="240" w:lineRule="auto"/>
    </w:pPr>
    <w:rPr>
      <w:rFonts w:ascii="Times New Roman" w:hAnsi="Times New Roman" w:cs="Times New Roman"/>
    </w:rPr>
  </w:style>
  <w:style w:type="paragraph" w:styleId="1361" w:customStyle="1">
    <w:name w:val="列出段落2"/>
    <w:basedOn w:val="875"/>
    <w:next w:val="1362"/>
    <w:uiPriority w:val="0"/>
    <w:qFormat/>
    <w:pPr>
      <w:ind w:left="420" w:firstLine="3748"/>
      <w:spacing w:before="0" w:after="0" w:line="240" w:lineRule="auto"/>
    </w:pPr>
    <w:rPr>
      <w:rFonts w:ascii="Times New Roman" w:hAnsi="Times New Roman" w:cs="Times New Roman"/>
    </w:rPr>
  </w:style>
  <w:style w:type="paragraph" w:styleId="1362" w:customStyle="1">
    <w:name w:val="正文文本缩进 31"/>
    <w:basedOn w:val="875"/>
    <w:next w:val="1363"/>
    <w:uiPriority w:val="0"/>
    <w:qFormat/>
    <w:pPr>
      <w:ind w:left="1200" w:firstLine="1248"/>
      <w:spacing w:before="120" w:after="0" w:line="22" w:lineRule="atLeast"/>
    </w:pPr>
    <w:rPr>
      <w:rFonts w:ascii="Times New Roman" w:hAnsi="Times New Roman" w:cs="Times New Roman"/>
    </w:rPr>
  </w:style>
  <w:style w:type="paragraph" w:styleId="1363" w:customStyle="1">
    <w:name w:val="样式 正文首行缩进 + 首行缩进:  2 字符5"/>
    <w:next w:val="1364"/>
    <w:uiPriority w:val="0"/>
    <w:qFormat/>
    <w:pPr>
      <w:ind w:left="200" w:firstLine="3784"/>
      <w:spacing w:line="300" w:lineRule="auto"/>
    </w:pPr>
    <w:rPr>
      <w:rFonts w:ascii="Calibri" w:hAnsi="Calibri" w:eastAsia="宋体" w:cs="宋体"/>
      <w:lang w:val="en-US" w:eastAsia="zh-CN" w:bidi="ar-SA"/>
    </w:rPr>
  </w:style>
  <w:style w:type="paragraph" w:styleId="1364" w:customStyle="1">
    <w:name w:val="Char2"/>
    <w:basedOn w:val="875"/>
    <w:next w:val="1358"/>
    <w:uiPriority w:val="0"/>
    <w:qFormat/>
    <w:pPr>
      <w:ind w:left="0" w:firstLine="3584"/>
      <w:spacing w:before="0" w:after="160" w:line="240" w:lineRule="exact"/>
    </w:pPr>
    <w:rPr>
      <w:rFonts w:ascii="Times New Roman" w:hAnsi="Times New Roman" w:cs="Times New Roman"/>
    </w:rPr>
  </w:style>
  <w:style w:type="paragraph" w:styleId="1365" w:customStyle="1">
    <w:name w:val="WPSOffice手动目录 1"/>
    <w:uiPriority w:val="0"/>
    <w:qFormat/>
    <w:rPr>
      <w:rFonts w:ascii="宋体" w:hAnsi="宋体" w:eastAsia="宋体" w:cs="宋体"/>
      <w:lang w:val="en-US" w:eastAsia="zh-CN" w:bidi="ar-SA"/>
    </w:rPr>
  </w:style>
  <w:style w:type="paragraph" w:styleId="1366" w:customStyle="1">
    <w:name w:val="纯文本4"/>
    <w:basedOn w:val="874"/>
    <w:uiPriority w:val="0"/>
    <w:qFormat/>
    <w:pPr>
      <w:ind w:left="0"/>
      <w:widowControl w:val="off"/>
    </w:pPr>
    <w:rPr>
      <w:rFonts w:ascii="宋体" w:hAnsi="Courier New" w:eastAsia="楷体_GB2312" w:cs="Times New Roman"/>
      <w:sz w:val="26"/>
    </w:rPr>
  </w:style>
  <w:style w:type="paragraph" w:styleId="1367" w:customStyle="1">
    <w:name w:val="Char Char Char Char Char Char Char Char Char Char Char Char Char Char Char Char"/>
    <w:basedOn w:val="875"/>
    <w:next w:val="1368"/>
    <w:uiPriority w:val="0"/>
    <w:qFormat/>
    <w:pPr>
      <w:ind w:left="682" w:firstLine="1224"/>
      <w:spacing w:before="0" w:after="0" w:line="360" w:lineRule="auto"/>
    </w:pPr>
    <w:rPr>
      <w:rFonts w:ascii="Times New Roman" w:hAnsi="Times New Roman" w:cs="Times New Roman"/>
    </w:rPr>
  </w:style>
  <w:style w:type="paragraph" w:styleId="1368" w:customStyle="1">
    <w:name w:val="列表编号 51"/>
    <w:basedOn w:val="875"/>
    <w:next w:val="1369"/>
    <w:uiPriority w:val="0"/>
    <w:qFormat/>
    <w:pPr>
      <w:ind w:left="900" w:firstLine="2652"/>
      <w:spacing w:before="0" w:after="0" w:line="360" w:lineRule="auto"/>
    </w:pPr>
    <w:rPr>
      <w:rFonts w:ascii="Times New Roman" w:hAnsi="Times New Roman" w:cs="Times New Roman"/>
    </w:rPr>
  </w:style>
  <w:style w:type="paragraph" w:styleId="1369" w:customStyle="1">
    <w:name w:val="样式 标题 1 + 黑体 (符号) 宋体 三号 段前: 7.8 磅 段后: 7.8 磅 行距: 1.5 倍行距"/>
    <w:basedOn w:val="876"/>
    <w:next w:val="1370"/>
    <w:uiPriority w:val="0"/>
    <w:qFormat/>
    <w:pPr>
      <w:ind w:left="432" w:firstLine="18"/>
      <w:spacing w:before="40" w:after="40" w:line="360" w:lineRule="auto"/>
      <w:outlineLvl w:val="0"/>
    </w:pPr>
  </w:style>
  <w:style w:type="paragraph" w:styleId="1370" w:customStyle="1">
    <w:name w:val="表格用"/>
    <w:basedOn w:val="875"/>
    <w:next w:val="1327"/>
    <w:uiPriority w:val="0"/>
    <w:qFormat/>
    <w:pPr>
      <w:ind w:left="0" w:firstLine="1024"/>
      <w:spacing w:before="0" w:after="0" w:line="360" w:lineRule="auto"/>
    </w:pPr>
    <w:rPr>
      <w:rFonts w:ascii="Times New Roman" w:hAnsi="Times New Roman" w:cs="Times New Roman"/>
    </w:rPr>
  </w:style>
  <w:style w:type="paragraph" w:styleId="1371" w:customStyle="1">
    <w:name w:val="xl71"/>
    <w:basedOn w:val="875"/>
    <w:next w:val="1372"/>
    <w:uiPriority w:val="0"/>
    <w:qFormat/>
    <w:pPr>
      <w:ind w:left="0" w:firstLine="1536"/>
      <w:spacing w:before="280" w:after="280" w:line="240" w:lineRule="auto"/>
    </w:pPr>
    <w:rPr>
      <w:rFonts w:ascii="Times New Roman" w:hAnsi="Times New Roman" w:cs="Times New Roman"/>
    </w:rPr>
  </w:style>
  <w:style w:type="paragraph" w:styleId="1372" w:customStyle="1">
    <w:name w:val="正文文本 31"/>
    <w:basedOn w:val="875"/>
    <w:next w:val="1373"/>
    <w:uiPriority w:val="0"/>
    <w:qFormat/>
    <w:pPr>
      <w:ind w:left="0" w:firstLine="3584"/>
      <w:jc w:val="center"/>
      <w:spacing w:before="0" w:after="120" w:line="360" w:lineRule="auto"/>
    </w:pPr>
    <w:rPr>
      <w:rFonts w:ascii="Times New Roman" w:hAnsi="Times New Roman" w:cs="Times New Roman"/>
    </w:rPr>
  </w:style>
  <w:style w:type="paragraph" w:styleId="1373" w:customStyle="1">
    <w:name w:val="列出段落111"/>
    <w:basedOn w:val="875"/>
    <w:next w:val="1309"/>
    <w:uiPriority w:val="0"/>
    <w:qFormat/>
    <w:pPr>
      <w:ind w:left="420" w:firstLine="3748"/>
      <w:spacing w:before="0" w:after="0" w:line="240" w:lineRule="auto"/>
    </w:pPr>
    <w:rPr>
      <w:rFonts w:ascii="Times New Roman" w:hAnsi="Times New Roman" w:cs="Times New Roman"/>
    </w:rPr>
  </w:style>
  <w:style w:type="paragraph" w:styleId="1374" w:customStyle="1">
    <w:name w:val="修订1"/>
    <w:uiPriority w:val="0"/>
    <w:qFormat/>
    <w:rPr>
      <w:rFonts w:ascii="Calibri" w:hAnsi="Calibri" w:eastAsia="宋体" w:cs="宋体"/>
      <w:lang w:val="en-US" w:eastAsia="zh-CN" w:bidi="ar-SA"/>
    </w:rPr>
  </w:style>
  <w:style w:type="paragraph" w:styleId="1375" w:customStyle="1">
    <w:name w:val="正文文本缩进 21"/>
    <w:basedOn w:val="875"/>
    <w:next w:val="1315"/>
    <w:uiPriority w:val="0"/>
    <w:qFormat/>
    <w:pPr>
      <w:ind w:left="480" w:firstLine="4832"/>
      <w:spacing w:before="0" w:after="0" w:line="240" w:lineRule="auto"/>
    </w:pPr>
    <w:rPr>
      <w:rFonts w:ascii="Times New Roman" w:hAnsi="Times New Roman" w:cs="Times New Roman"/>
    </w:rPr>
  </w:style>
  <w:style w:type="paragraph" w:styleId="1376" w:customStyle="1">
    <w:name w:val="Char Char4 Char Char"/>
    <w:basedOn w:val="875"/>
    <w:next w:val="1325"/>
    <w:uiPriority w:val="0"/>
    <w:qFormat/>
    <w:pPr>
      <w:ind w:left="0" w:firstLine="2560"/>
      <w:spacing w:before="0" w:after="0" w:line="240" w:lineRule="auto"/>
    </w:pPr>
    <w:rPr>
      <w:rFonts w:ascii="Times New Roman" w:hAnsi="Times New Roman" w:cs="Times New Roman"/>
    </w:rPr>
  </w:style>
  <w:style w:type="paragraph" w:styleId="1377" w:customStyle="1">
    <w:name w:val="样式"/>
    <w:next w:val="874"/>
    <w:uiPriority w:val="0"/>
    <w:qFormat/>
    <w:pPr>
      <w:ind w:firstLine="3584"/>
      <w:widowControl w:val="off"/>
    </w:pPr>
    <w:rPr>
      <w:rFonts w:ascii="Calibri" w:hAnsi="Calibri" w:eastAsia="宋体" w:cs="宋体"/>
      <w:lang w:val="en-US" w:eastAsia="zh-CN" w:bidi="ar-SA"/>
    </w:rPr>
  </w:style>
  <w:style w:type="paragraph" w:styleId="1378" w:customStyle="1">
    <w:name w:val="TOC 标题11"/>
    <w:basedOn w:val="876"/>
    <w:next w:val="874"/>
    <w:uiPriority w:val="0"/>
    <w:qFormat/>
    <w:pPr>
      <w:ind w:left="0" w:firstLine="6144"/>
      <w:spacing w:before="480" w:after="0" w:line="276" w:lineRule="auto"/>
    </w:pPr>
    <w:rPr>
      <w:b/>
      <w:sz w:val="30"/>
    </w:rPr>
  </w:style>
  <w:style w:type="paragraph" w:styleId="1379" w:customStyle="1">
    <w:name w:val="纯文本3"/>
    <w:basedOn w:val="874"/>
    <w:uiPriority w:val="0"/>
    <w:qFormat/>
    <w:rPr>
      <w:rFonts w:ascii="宋体" w:hAnsi="Courier New" w:cs="Times New Roman"/>
    </w:rPr>
  </w:style>
  <w:style w:type="paragraph" w:styleId="1380" w:customStyle="1">
    <w:name w:val="afont"/>
    <w:basedOn w:val="875"/>
    <w:next w:val="901"/>
    <w:uiPriority w:val="0"/>
    <w:qFormat/>
    <w:pPr>
      <w:ind w:left="0" w:firstLine="2048"/>
      <w:spacing w:before="100" w:after="100" w:line="285" w:lineRule="atLeast"/>
    </w:pPr>
    <w:rPr>
      <w:rFonts w:ascii="Times New Roman" w:hAnsi="Times New Roman" w:cs="Times New Roman"/>
    </w:rPr>
  </w:style>
  <w:style w:type="paragraph" w:styleId="1381" w:customStyle="1">
    <w:name w:val="xl85"/>
    <w:basedOn w:val="875"/>
    <w:next w:val="1382"/>
    <w:uiPriority w:val="0"/>
    <w:qFormat/>
    <w:pPr>
      <w:ind w:left="0" w:firstLine="2048"/>
      <w:jc w:val="center"/>
      <w:spacing w:before="280" w:after="280" w:line="240" w:lineRule="auto"/>
    </w:pPr>
    <w:rPr>
      <w:rFonts w:ascii="Times New Roman" w:hAnsi="Times New Roman" w:cs="Times New Roman"/>
    </w:rPr>
  </w:style>
  <w:style w:type="paragraph" w:styleId="1382" w:customStyle="1">
    <w:name w:val="文章总标题"/>
    <w:basedOn w:val="875"/>
    <w:next w:val="1383"/>
    <w:uiPriority w:val="0"/>
    <w:qFormat/>
    <w:pPr>
      <w:ind w:left="0" w:firstLine="7168"/>
      <w:jc w:val="center"/>
      <w:spacing w:before="566" w:after="544" w:line="566" w:lineRule="atLeast"/>
    </w:pPr>
    <w:rPr>
      <w:rFonts w:ascii="Times New Roman" w:hAnsi="Times New Roman" w:cs="Times New Roman"/>
    </w:rPr>
  </w:style>
  <w:style w:type="paragraph" w:styleId="1383" w:customStyle="1">
    <w:name w:val="样式 首行缩进:  2 字符"/>
    <w:basedOn w:val="875"/>
    <w:next w:val="1346"/>
    <w:uiPriority w:val="0"/>
    <w:qFormat/>
    <w:pPr>
      <w:ind w:left="200" w:firstLine="1224"/>
      <w:spacing w:before="0" w:after="0" w:line="400" w:lineRule="exact"/>
    </w:pPr>
    <w:rPr>
      <w:rFonts w:ascii="Times New Roman" w:hAnsi="Times New Roman" w:cs="Times New Roman"/>
    </w:rPr>
  </w:style>
  <w:style w:type="paragraph" w:styleId="1384" w:customStyle="1">
    <w:name w:val="二级条标题"/>
    <w:basedOn w:val="875"/>
    <w:next w:val="874"/>
    <w:uiPriority w:val="0"/>
    <w:qFormat/>
    <w:pPr>
      <w:ind w:left="0" w:firstLine="8"/>
      <w:spacing w:before="0" w:after="0" w:line="240" w:lineRule="auto"/>
      <w:outlineLvl w:val="3"/>
    </w:pPr>
    <w:rPr>
      <w:rFonts w:ascii="Times New Roman" w:hAnsi="Times New Roman" w:cs="Times New Roman"/>
    </w:rPr>
  </w:style>
  <w:style w:type="paragraph" w:styleId="1385" w:customStyle="1">
    <w:name w:val="Plain Text*"/>
    <w:basedOn w:val="874"/>
    <w:uiPriority w:val="0"/>
    <w:qFormat/>
    <w:pPr>
      <w:ind w:left="0"/>
      <w:jc w:val="left"/>
    </w:pPr>
    <w:rPr>
      <w:rFonts w:ascii="宋体" w:hAnsi="宋体" w:eastAsia="楷体_GB2312" w:cs="Courier New"/>
      <w:sz w:val="26"/>
      <w:lang w:val="zh-CN"/>
    </w:rPr>
  </w:style>
  <w:style w:type="paragraph" w:styleId="1386" w:customStyle="1">
    <w:name w:val="样式 加粗 居中2"/>
    <w:basedOn w:val="875"/>
    <w:next w:val="1241"/>
    <w:uiPriority w:val="0"/>
    <w:qFormat/>
    <w:pPr>
      <w:ind w:left="0" w:firstLine="2560"/>
      <w:jc w:val="center"/>
      <w:spacing w:before="0" w:after="0" w:line="360" w:lineRule="auto"/>
    </w:pPr>
    <w:rPr>
      <w:rFonts w:ascii="Times New Roman" w:hAnsi="Times New Roman" w:cs="Times New Roman"/>
    </w:rPr>
  </w:style>
  <w:style w:type="paragraph" w:styleId="1387" w:customStyle="1">
    <w:name w:val="标准文本"/>
    <w:basedOn w:val="875"/>
    <w:next w:val="1341"/>
    <w:uiPriority w:val="0"/>
    <w:qFormat/>
    <w:pPr>
      <w:ind w:left="480" w:firstLine="2784"/>
      <w:spacing w:before="0" w:after="0" w:line="360" w:lineRule="auto"/>
    </w:pPr>
    <w:rPr>
      <w:rFonts w:ascii="Times New Roman" w:hAnsi="Times New Roman" w:cs="Times New Roman"/>
    </w:rPr>
  </w:style>
  <w:style w:type="paragraph" w:styleId="1388" w:customStyle="1">
    <w:name w:val="font5"/>
    <w:basedOn w:val="875"/>
    <w:next w:val="1389"/>
    <w:uiPriority w:val="0"/>
    <w:qFormat/>
    <w:pPr>
      <w:ind w:left="0" w:firstLine="5120"/>
      <w:spacing w:before="280" w:after="280" w:line="240" w:lineRule="auto"/>
    </w:pPr>
    <w:rPr>
      <w:rFonts w:ascii="Times New Roman" w:hAnsi="Times New Roman" w:cs="Times New Roman"/>
    </w:rPr>
  </w:style>
  <w:style w:type="paragraph" w:styleId="1389" w:customStyle="1">
    <w:name w:val="索引标题1"/>
    <w:basedOn w:val="875"/>
    <w:next w:val="1269"/>
    <w:uiPriority w:val="0"/>
    <w:qFormat/>
    <w:pPr>
      <w:ind w:left="0" w:firstLine="4608"/>
      <w:jc w:val="center"/>
      <w:spacing w:before="0" w:after="0" w:line="360" w:lineRule="auto"/>
    </w:pPr>
    <w:rPr>
      <w:rFonts w:ascii="Times New Roman" w:hAnsi="Times New Roman" w:cs="Times New Roman"/>
    </w:rPr>
  </w:style>
  <w:style w:type="paragraph" w:styleId="1390" w:customStyle="1">
    <w:name w:val="Char Char Char Char Char Char1 Char Char Char1 Char Char Char Char Char Char Char Char Char Char Char Char Char Char Char Char"/>
    <w:basedOn w:val="875"/>
    <w:next w:val="1391"/>
    <w:uiPriority w:val="0"/>
    <w:qFormat/>
    <w:pPr>
      <w:ind w:left="0" w:firstLine="2560"/>
      <w:spacing w:before="0" w:after="0" w:line="240" w:lineRule="auto"/>
    </w:pPr>
    <w:rPr>
      <w:rFonts w:ascii="Times New Roman" w:hAnsi="Times New Roman" w:cs="Times New Roman"/>
    </w:rPr>
  </w:style>
  <w:style w:type="paragraph" w:styleId="1391" w:customStyle="1">
    <w:name w:val="1正文"/>
    <w:basedOn w:val="875"/>
    <w:next w:val="1392"/>
    <w:uiPriority w:val="0"/>
    <w:qFormat/>
    <w:pPr>
      <w:ind w:left="480" w:firstLine="2784"/>
      <w:spacing w:before="0" w:after="0" w:line="300" w:lineRule="auto"/>
    </w:pPr>
    <w:rPr>
      <w:rFonts w:ascii="Times New Roman" w:hAnsi="Times New Roman" w:cs="Times New Roman"/>
    </w:rPr>
  </w:style>
  <w:style w:type="paragraph" w:styleId="1392" w:customStyle="1">
    <w:name w:val="目录2"/>
    <w:basedOn w:val="875"/>
    <w:next w:val="874"/>
    <w:uiPriority w:val="0"/>
    <w:qFormat/>
    <w:pPr>
      <w:ind w:left="209" w:firstLine="5329"/>
      <w:spacing w:before="0" w:after="0" w:line="317" w:lineRule="atLeast"/>
    </w:pPr>
    <w:rPr>
      <w:rFonts w:ascii="Times New Roman" w:hAnsi="Times New Roman" w:cs="Times New Roman"/>
    </w:rPr>
  </w:style>
  <w:style w:type="paragraph" w:styleId="1393" w:customStyle="1">
    <w:name w:val="图表目录1"/>
    <w:basedOn w:val="875"/>
    <w:next w:val="874"/>
    <w:uiPriority w:val="0"/>
    <w:qFormat/>
    <w:pPr>
      <w:ind w:left="200" w:firstLine="2616"/>
      <w:jc w:val="center"/>
      <w:spacing w:before="0" w:after="0" w:line="360" w:lineRule="auto"/>
    </w:pPr>
    <w:rPr>
      <w:rFonts w:ascii="Times New Roman" w:hAnsi="Times New Roman" w:cs="Times New Roman"/>
    </w:rPr>
  </w:style>
  <w:style w:type="paragraph" w:styleId="1394" w:customStyle="1">
    <w:name w:val="xl63"/>
    <w:basedOn w:val="875"/>
    <w:next w:val="1344"/>
    <w:uiPriority w:val="0"/>
    <w:qFormat/>
    <w:pPr>
      <w:ind w:left="0" w:firstLine="5120"/>
      <w:spacing w:before="280" w:after="280" w:line="240" w:lineRule="auto"/>
    </w:pPr>
    <w:rPr>
      <w:rFonts w:ascii="Times New Roman" w:hAnsi="Times New Roman" w:cs="Times New Roman"/>
    </w:rPr>
  </w:style>
  <w:style w:type="paragraph" w:styleId="1395">
    <w:name w:val="List Paragraph"/>
    <w:basedOn w:val="874"/>
    <w:next w:val="1302"/>
    <w:uiPriority w:val="0"/>
    <w:qFormat/>
    <w:pPr>
      <w:ind w:left="420" w:firstLine="3748"/>
    </w:pPr>
    <w:rPr>
      <w:rFonts w:ascii="Times New Roman" w:hAnsi="Times New Roman" w:cs="Times New Roman"/>
    </w:rPr>
  </w:style>
  <w:style w:type="paragraph" w:styleId="1396" w:customStyle="1">
    <w:name w:val="xl73"/>
    <w:basedOn w:val="875"/>
    <w:next w:val="1397"/>
    <w:uiPriority w:val="0"/>
    <w:qFormat/>
    <w:pPr>
      <w:ind w:left="0" w:firstLine="3584"/>
      <w:spacing w:before="280" w:after="280" w:line="240" w:lineRule="auto"/>
    </w:pPr>
    <w:rPr>
      <w:rFonts w:ascii="Times New Roman" w:hAnsi="Times New Roman" w:cs="Times New Roman"/>
    </w:rPr>
  </w:style>
  <w:style w:type="paragraph" w:styleId="1397" w:customStyle="1">
    <w:name w:val="xl80"/>
    <w:basedOn w:val="875"/>
    <w:next w:val="1398"/>
    <w:uiPriority w:val="0"/>
    <w:qFormat/>
    <w:pPr>
      <w:ind w:left="0" w:firstLine="3584"/>
      <w:jc w:val="center"/>
      <w:spacing w:before="280" w:after="280" w:line="240" w:lineRule="auto"/>
    </w:pPr>
    <w:rPr>
      <w:rFonts w:ascii="Times New Roman" w:hAnsi="Times New Roman" w:cs="Times New Roman"/>
    </w:rPr>
  </w:style>
  <w:style w:type="paragraph" w:styleId="1398" w:customStyle="1">
    <w:name w:val="样式2"/>
    <w:basedOn w:val="880"/>
    <w:next w:val="1399"/>
    <w:uiPriority w:val="0"/>
    <w:qFormat/>
    <w:pPr>
      <w:ind w:left="1134" w:firstLine="18"/>
      <w:spacing w:before="0" w:after="0" w:line="360" w:lineRule="auto"/>
      <w:outlineLvl w:val="4"/>
    </w:pPr>
  </w:style>
  <w:style w:type="paragraph" w:styleId="1399" w:customStyle="1">
    <w:name w:val="日期1"/>
    <w:basedOn w:val="875"/>
    <w:next w:val="874"/>
    <w:uiPriority w:val="0"/>
    <w:qFormat/>
    <w:pPr>
      <w:ind w:left="100" w:firstLine="6144"/>
      <w:spacing w:before="0" w:after="0" w:line="240" w:lineRule="auto"/>
    </w:pPr>
    <w:rPr>
      <w:rFonts w:ascii="Times New Roman" w:hAnsi="Times New Roman" w:cs="Times New Roman"/>
    </w:rPr>
  </w:style>
  <w:style w:type="paragraph" w:styleId="1400" w:customStyle="1">
    <w:name w:val="图1"/>
    <w:basedOn w:val="875"/>
    <w:next w:val="874"/>
    <w:uiPriority w:val="0"/>
    <w:qFormat/>
    <w:pPr>
      <w:ind w:left="1105" w:firstLine="2580"/>
      <w:jc w:val="center"/>
      <w:spacing w:before="0" w:after="0" w:line="360" w:lineRule="auto"/>
    </w:pPr>
    <w:rPr>
      <w:rFonts w:ascii="Times New Roman" w:hAnsi="Times New Roman" w:cs="Times New Roman"/>
    </w:rPr>
  </w:style>
  <w:style w:type="paragraph" w:styleId="1401" w:customStyle="1">
    <w:name w:val="Char Char Char Char Char Char1 Char Char Char1 Char Char Char Char Char Char Char Char Char Char Char Char"/>
    <w:basedOn w:val="875"/>
    <w:next w:val="1381"/>
    <w:uiPriority w:val="0"/>
    <w:qFormat/>
    <w:pPr>
      <w:ind w:left="0" w:firstLine="2560"/>
      <w:spacing w:before="0" w:after="0" w:line="240" w:lineRule="auto"/>
    </w:pPr>
    <w:rPr>
      <w:rFonts w:ascii="Times New Roman" w:hAnsi="Times New Roman" w:cs="Times New Roman"/>
    </w:rPr>
  </w:style>
  <w:style w:type="paragraph" w:styleId="1402" w:customStyle="1">
    <w:name w:val="Char Char Char Char Char Char Char"/>
    <w:basedOn w:val="875"/>
    <w:next w:val="1288"/>
    <w:uiPriority w:val="0"/>
    <w:qFormat/>
    <w:pPr>
      <w:ind w:left="200" w:firstLine="4808"/>
      <w:spacing w:before="0" w:after="0" w:line="360" w:lineRule="auto"/>
    </w:pPr>
    <w:rPr>
      <w:rFonts w:ascii="Times New Roman" w:hAnsi="Times New Roman" w:cs="Times New Roman"/>
    </w:rPr>
  </w:style>
  <w:style w:type="paragraph" w:styleId="1403" w:customStyle="1">
    <w:name w:val="Char Char Char Char Char Char Char Char Char Char Char Char Char Char Char"/>
    <w:basedOn w:val="875"/>
    <w:next w:val="1378"/>
    <w:uiPriority w:val="0"/>
    <w:qFormat/>
    <w:pPr>
      <w:ind w:left="0" w:firstLine="3584"/>
      <w:jc w:val="center"/>
      <w:spacing w:before="0" w:after="0" w:line="400" w:lineRule="exact"/>
    </w:pPr>
    <w:rPr>
      <w:rFonts w:ascii="Times New Roman" w:hAnsi="Times New Roman" w:cs="Times New Roman"/>
    </w:rPr>
  </w:style>
  <w:style w:type="paragraph" w:styleId="1404">
    <w:name w:val="Intense Quote"/>
    <w:next w:val="874"/>
    <w:uiPriority w:val="0"/>
    <w:qFormat/>
    <w:pPr>
      <w:ind w:left="3766" w:right="950"/>
      <w:jc w:val="center"/>
      <w:spacing w:before="360" w:after="360"/>
    </w:pPr>
    <w:rPr>
      <w:rFonts w:ascii="Calibri" w:hAnsi="Calibri" w:eastAsia="宋体" w:cs="宋体"/>
      <w:i/>
      <w:lang w:val="en-US" w:eastAsia="zh-CN" w:bidi="ar-SA"/>
    </w:rPr>
  </w:style>
  <w:style w:type="paragraph" w:styleId="1405" w:customStyle="1">
    <w:name w:val="索引 51"/>
    <w:basedOn w:val="875"/>
    <w:next w:val="874"/>
    <w:uiPriority w:val="0"/>
    <w:qFormat/>
    <w:pPr>
      <w:ind w:left="800" w:firstLine="2560"/>
      <w:jc w:val="center"/>
      <w:spacing w:before="0" w:after="0" w:line="360" w:lineRule="auto"/>
    </w:pPr>
    <w:rPr>
      <w:rFonts w:ascii="Times New Roman" w:hAnsi="Times New Roman" w:cs="Times New Roman"/>
    </w:rPr>
  </w:style>
  <w:style w:type="paragraph" w:styleId="1406" w:customStyle="1">
    <w:name w:val="图表"/>
    <w:basedOn w:val="875"/>
    <w:next w:val="1407"/>
    <w:uiPriority w:val="0"/>
    <w:qFormat/>
    <w:pPr>
      <w:ind w:left="0" w:firstLine="2048"/>
      <w:jc w:val="center"/>
      <w:spacing w:before="0" w:after="0" w:line="240" w:lineRule="auto"/>
    </w:pPr>
    <w:rPr>
      <w:rFonts w:ascii="Times New Roman" w:hAnsi="Times New Roman" w:cs="Times New Roman"/>
    </w:rPr>
  </w:style>
  <w:style w:type="paragraph" w:styleId="1407" w:customStyle="1">
    <w:name w:val="reader-word-layer"/>
    <w:basedOn w:val="875"/>
    <w:next w:val="1408"/>
    <w:uiPriority w:val="0"/>
    <w:qFormat/>
    <w:pPr>
      <w:ind w:left="0" w:firstLine="1024"/>
      <w:spacing w:before="280" w:after="280" w:line="240" w:lineRule="auto"/>
    </w:pPr>
    <w:rPr>
      <w:rFonts w:ascii="Times New Roman" w:hAnsi="Times New Roman" w:cs="Times New Roman"/>
    </w:rPr>
  </w:style>
  <w:style w:type="paragraph" w:styleId="1408" w:customStyle="1">
    <w:name w:val="样式 加粗 居中1"/>
    <w:next w:val="1249"/>
    <w:uiPriority w:val="0"/>
    <w:qFormat/>
    <w:pPr>
      <w:ind w:firstLine="2560"/>
      <w:jc w:val="center"/>
    </w:pPr>
    <w:rPr>
      <w:rFonts w:ascii="Calibri" w:hAnsi="Calibri" w:eastAsia="宋体" w:cs="宋体"/>
      <w:lang w:val="en-US" w:eastAsia="zh-CN" w:bidi="ar-SA"/>
    </w:rPr>
  </w:style>
  <w:style w:type="paragraph" w:styleId="1409" w:customStyle="1">
    <w:name w:val="修订2"/>
    <w:uiPriority w:val="0"/>
    <w:qFormat/>
    <w:rPr>
      <w:rFonts w:ascii="Calibri" w:hAnsi="Calibri" w:eastAsia="宋体" w:cs="宋体"/>
      <w:lang w:val="en-US" w:eastAsia="zh-CN" w:bidi="ar-SA"/>
    </w:rPr>
  </w:style>
  <w:style w:type="paragraph" w:styleId="1410" w:customStyle="1">
    <w:name w:val="Body"/>
    <w:next w:val="1342"/>
    <w:uiPriority w:val="0"/>
    <w:qFormat/>
    <w:pPr>
      <w:ind w:left="567" w:right="2835" w:firstLine="3584"/>
      <w:spacing w:after="60"/>
    </w:pPr>
    <w:rPr>
      <w:rFonts w:ascii="Calibri" w:hAnsi="Calibri" w:eastAsia="宋体" w:cs="宋体"/>
      <w:lang w:val="en-US" w:eastAsia="zh-CN" w:bidi="ar-SA"/>
    </w:rPr>
  </w:style>
  <w:style w:type="paragraph" w:styleId="1411" w:customStyle="1">
    <w:name w:val="font6"/>
    <w:basedOn w:val="875"/>
    <w:next w:val="1412"/>
    <w:uiPriority w:val="0"/>
    <w:qFormat/>
    <w:pPr>
      <w:ind w:left="0" w:firstLine="5120"/>
      <w:spacing w:before="280" w:after="280" w:line="240" w:lineRule="auto"/>
    </w:pPr>
    <w:rPr>
      <w:rFonts w:ascii="Times New Roman" w:hAnsi="Times New Roman" w:cs="Times New Roman"/>
    </w:rPr>
  </w:style>
  <w:style w:type="paragraph" w:styleId="1412" w:customStyle="1">
    <w:name w:val="正文首行缩进 21"/>
    <w:basedOn w:val="903"/>
    <w:next w:val="1410"/>
    <w:uiPriority w:val="0"/>
    <w:qFormat/>
    <w:pPr>
      <w:ind w:left="200" w:firstLine="3784"/>
      <w:jc w:val="center"/>
      <w:spacing w:after="120" w:line="360" w:lineRule="auto"/>
    </w:pPr>
    <w:rPr>
      <w:rFonts w:ascii="Calibri" w:hAnsi="Calibri"/>
    </w:rPr>
  </w:style>
  <w:style w:type="paragraph" w:styleId="1413" w:customStyle="1">
    <w:name w:val="Char Char"/>
    <w:next w:val="1406"/>
    <w:uiPriority w:val="0"/>
    <w:qFormat/>
    <w:pPr>
      <w:ind w:firstLine="14"/>
      <w:spacing w:line="360" w:lineRule="auto"/>
      <w:shd w:val="clear" w:color="000000" w:fill="000080"/>
    </w:pPr>
    <w:rPr>
      <w:rFonts w:ascii="Calibri" w:hAnsi="Calibri" w:eastAsia="宋体" w:cs="宋体"/>
      <w:lang w:val="en-US" w:eastAsia="zh-CN" w:bidi="ar-SA"/>
    </w:rPr>
  </w:style>
  <w:style w:type="paragraph" w:styleId="1414" w:customStyle="1">
    <w:name w:val="正文_0_0"/>
    <w:next w:val="1248"/>
    <w:uiPriority w:val="0"/>
    <w:qFormat/>
    <w:pPr>
      <w:ind w:firstLine="3584"/>
      <w:jc w:val="both"/>
      <w:widowControl w:val="off"/>
    </w:pPr>
    <w:rPr>
      <w:rFonts w:ascii="Calibri" w:hAnsi="Calibri" w:eastAsia="宋体" w:cs="宋体"/>
      <w:lang w:val="en-US" w:eastAsia="zh-CN" w:bidi="ar-SA"/>
    </w:rPr>
  </w:style>
  <w:style w:type="paragraph" w:styleId="1415" w:customStyle="1">
    <w:name w:val="font7"/>
    <w:basedOn w:val="875"/>
    <w:next w:val="1416"/>
    <w:uiPriority w:val="0"/>
    <w:qFormat/>
    <w:pPr>
      <w:ind w:left="0" w:firstLine="3584"/>
      <w:spacing w:before="280" w:after="280" w:line="240" w:lineRule="auto"/>
    </w:pPr>
    <w:rPr>
      <w:rFonts w:ascii="Times New Roman" w:hAnsi="Times New Roman" w:cs="Times New Roman"/>
    </w:rPr>
  </w:style>
  <w:style w:type="paragraph" w:styleId="1416" w:customStyle="1">
    <w:name w:val="Char Char Char Char Char Char1 Char Char Char Char Char Char1 Char Char Char1"/>
    <w:basedOn w:val="875"/>
    <w:next w:val="1417"/>
    <w:uiPriority w:val="0"/>
    <w:qFormat/>
    <w:pPr>
      <w:ind w:left="0" w:firstLine="2560"/>
      <w:spacing w:before="0" w:after="0" w:line="240" w:lineRule="auto"/>
    </w:pPr>
    <w:rPr>
      <w:rFonts w:ascii="Times New Roman" w:hAnsi="Times New Roman" w:cs="Times New Roman"/>
    </w:rPr>
  </w:style>
  <w:style w:type="paragraph" w:styleId="1417" w:customStyle="1">
    <w:name w:val="xl64"/>
    <w:basedOn w:val="875"/>
    <w:next w:val="1384"/>
    <w:uiPriority w:val="0"/>
    <w:qFormat/>
    <w:pPr>
      <w:ind w:left="0" w:firstLine="3584"/>
      <w:spacing w:before="280" w:after="280" w:line="240" w:lineRule="auto"/>
    </w:pPr>
    <w:rPr>
      <w:rFonts w:ascii="Times New Roman" w:hAnsi="Times New Roman" w:cs="Times New Roman"/>
    </w:rPr>
  </w:style>
  <w:style w:type="paragraph" w:styleId="1418" w:customStyle="1">
    <w:name w:val="style16"/>
    <w:basedOn w:val="875"/>
    <w:next w:val="1411"/>
    <w:uiPriority w:val="0"/>
    <w:qFormat/>
    <w:pPr>
      <w:ind w:left="0" w:firstLine="2048"/>
      <w:spacing w:before="280" w:after="280" w:line="240" w:lineRule="auto"/>
    </w:pPr>
    <w:rPr>
      <w:rFonts w:ascii="Times New Roman" w:hAnsi="Times New Roman" w:cs="Times New Roman"/>
    </w:rPr>
  </w:style>
  <w:style w:type="paragraph" w:styleId="1419" w:customStyle="1">
    <w:name w:val="索引 11"/>
    <w:basedOn w:val="875"/>
    <w:next w:val="874"/>
    <w:uiPriority w:val="0"/>
    <w:qFormat/>
    <w:pPr>
      <w:ind w:left="0" w:firstLine="3584"/>
      <w:spacing w:before="0" w:after="0" w:line="240" w:lineRule="auto"/>
    </w:pPr>
    <w:rPr>
      <w:rFonts w:ascii="Times New Roman" w:hAnsi="Times New Roman" w:cs="Times New Roman"/>
    </w:rPr>
  </w:style>
  <w:style w:type="paragraph" w:styleId="1420" w:customStyle="1">
    <w:name w:val="H 3"/>
    <w:basedOn w:val="878"/>
    <w:next w:val="1421"/>
    <w:uiPriority w:val="0"/>
    <w:qFormat/>
    <w:pPr>
      <w:ind w:left="1429" w:firstLine="18"/>
      <w:spacing w:before="0" w:after="0" w:line="360" w:lineRule="auto"/>
      <w:outlineLvl w:val="2"/>
    </w:pPr>
  </w:style>
  <w:style w:type="paragraph" w:styleId="1421" w:customStyle="1">
    <w:name w:val="xl83"/>
    <w:basedOn w:val="875"/>
    <w:next w:val="1402"/>
    <w:uiPriority w:val="0"/>
    <w:qFormat/>
    <w:pPr>
      <w:ind w:left="0" w:firstLine="5120"/>
      <w:spacing w:before="280" w:after="280" w:line="240" w:lineRule="auto"/>
    </w:pPr>
    <w:rPr>
      <w:rFonts w:ascii="Times New Roman" w:hAnsi="Times New Roman" w:cs="Times New Roman"/>
    </w:rPr>
  </w:style>
  <w:style w:type="paragraph" w:styleId="1422" w:customStyle="1">
    <w:name w:val="表格文字（居中）"/>
    <w:basedOn w:val="875"/>
    <w:next w:val="1418"/>
    <w:uiPriority w:val="0"/>
    <w:qFormat/>
    <w:pPr>
      <w:ind w:left="0" w:firstLine="2560"/>
      <w:jc w:val="center"/>
      <w:spacing w:before="0" w:after="0" w:line="360" w:lineRule="auto"/>
    </w:pPr>
    <w:rPr>
      <w:rFonts w:ascii="Times New Roman" w:hAnsi="Times New Roman" w:cs="Times New Roman"/>
    </w:rPr>
  </w:style>
  <w:style w:type="paragraph" w:styleId="1423" w:customStyle="1">
    <w:name w:val="正文首行缩进两字符"/>
    <w:basedOn w:val="875"/>
    <w:next w:val="1405"/>
    <w:uiPriority w:val="0"/>
    <w:qFormat/>
    <w:pPr>
      <w:ind w:left="200" w:firstLine="3784"/>
      <w:spacing w:before="0" w:after="0" w:line="360" w:lineRule="auto"/>
    </w:pPr>
    <w:rPr>
      <w:rFonts w:ascii="Times New Roman" w:hAnsi="Times New Roman" w:cs="Times New Roman"/>
    </w:rPr>
  </w:style>
  <w:style w:type="paragraph" w:styleId="1424" w:customStyle="1">
    <w:name w:val="1"/>
    <w:basedOn w:val="875"/>
    <w:next w:val="922"/>
    <w:uiPriority w:val="0"/>
    <w:qFormat/>
    <w:pPr>
      <w:ind w:left="0" w:firstLine="2048"/>
      <w:spacing w:before="0" w:after="0" w:line="240" w:lineRule="auto"/>
    </w:pPr>
    <w:rPr>
      <w:rFonts w:ascii="Times New Roman" w:hAnsi="Times New Roman" w:cs="Times New Roman"/>
    </w:rPr>
  </w:style>
  <w:style w:type="paragraph" w:styleId="1425" w:customStyle="1">
    <w:name w:val="_Style 398"/>
    <w:basedOn w:val="875"/>
    <w:next w:val="874"/>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6" w:customStyle="1">
    <w:name w:val="Table Paragraph"/>
    <w:basedOn w:val="874"/>
    <w:uiPriority w:val="1"/>
    <w:qFormat/>
    <w:rPr>
      <w:rFonts w:ascii="宋体" w:hAnsi="宋体"/>
      <w:lang w:val="zh-CN" w:bidi="zh-CN"/>
    </w:rPr>
  </w:style>
  <w:style w:type="paragraph" w:styleId="1427" w:customStyle="1">
    <w:name w:val="_Style 400"/>
    <w:uiPriority w:val="0"/>
    <w:qFormat/>
    <w:rPr>
      <w:rFonts w:ascii="Calibri" w:hAnsi="Calibri" w:eastAsia="宋体" w:cs="宋体"/>
      <w:lang w:val="en-US" w:eastAsia="zh-CN" w:bidi="ar-SA"/>
    </w:rPr>
  </w:style>
  <w:style w:type="paragraph" w:styleId="1428" w:customStyle="1">
    <w:name w:val="Style1"/>
    <w:basedOn w:val="874"/>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29" w:customStyle="1">
    <w:name w:val="msolistparagraph"/>
    <w:basedOn w:val="875"/>
    <w:next w:val="1294"/>
    <w:uiPriority w:val="0"/>
    <w:qFormat/>
    <w:pPr>
      <w:ind w:left="420" w:firstLine="3748"/>
      <w:spacing w:before="0" w:after="0" w:line="240" w:lineRule="auto"/>
    </w:pPr>
    <w:rPr>
      <w:rFonts w:ascii="Times New Roman" w:hAnsi="Times New Roman" w:cs="Times New Roman"/>
    </w:rPr>
  </w:style>
  <w:style w:type="paragraph" w:styleId="1430" w:customStyle="1">
    <w:name w:val="Char1 Char Char Char"/>
    <w:basedOn w:val="875"/>
    <w:next w:val="1431"/>
    <w:uiPriority w:val="0"/>
    <w:qFormat/>
    <w:pPr>
      <w:ind w:left="0" w:firstLine="2560"/>
      <w:spacing w:before="0" w:after="0" w:line="240" w:lineRule="auto"/>
    </w:pPr>
    <w:rPr>
      <w:rFonts w:ascii="Times New Roman" w:hAnsi="Times New Roman" w:cs="Times New Roman"/>
    </w:rPr>
  </w:style>
  <w:style w:type="paragraph" w:styleId="1431" w:customStyle="1">
    <w:name w:val="xl24"/>
    <w:basedOn w:val="875"/>
    <w:next w:val="137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32" w:customStyle="1">
    <w:name w:val="表格文字"/>
    <w:next w:val="1390"/>
    <w:uiPriority w:val="0"/>
    <w:qFormat/>
    <w:pPr>
      <w:ind w:firstLine="3584"/>
    </w:pPr>
    <w:rPr>
      <w:rFonts w:ascii="Calibri" w:hAnsi="Calibri" w:eastAsia="宋体" w:cs="宋体"/>
      <w:lang w:val="en-US" w:eastAsia="zh-CN" w:bidi="ar-SA"/>
    </w:rPr>
  </w:style>
  <w:style w:type="paragraph" w:styleId="1433" w:customStyle="1">
    <w:name w:val="xl72"/>
    <w:basedOn w:val="875"/>
    <w:next w:val="1290"/>
    <w:uiPriority w:val="0"/>
    <w:qFormat/>
    <w:pPr>
      <w:ind w:left="0" w:firstLine="3584"/>
      <w:spacing w:before="280" w:after="280" w:line="240" w:lineRule="auto"/>
    </w:pPr>
    <w:rPr>
      <w:rFonts w:ascii="Times New Roman" w:hAnsi="Times New Roman" w:cs="Times New Roman"/>
    </w:rPr>
  </w:style>
  <w:style w:type="paragraph" w:styleId="1434" w:customStyle="1">
    <w:name w:val="插图"/>
    <w:next w:val="874"/>
    <w:uiPriority w:val="0"/>
    <w:qFormat/>
    <w:pPr>
      <w:ind w:firstLine="4608"/>
      <w:jc w:val="center"/>
    </w:pPr>
    <w:rPr>
      <w:rFonts w:ascii="Calibri" w:hAnsi="Calibri" w:eastAsia="宋体" w:cs="宋体"/>
      <w:lang w:val="en-US" w:eastAsia="zh-CN" w:bidi="ar-SA"/>
    </w:rPr>
  </w:style>
  <w:style w:type="paragraph" w:styleId="1435" w:customStyle="1">
    <w:name w:val="列出段落3"/>
    <w:basedOn w:val="875"/>
    <w:next w:val="1329"/>
    <w:uiPriority w:val="0"/>
    <w:qFormat/>
    <w:pPr>
      <w:ind w:left="420" w:firstLine="3748"/>
      <w:spacing w:before="0" w:after="0" w:line="240" w:lineRule="auto"/>
    </w:pPr>
    <w:rPr>
      <w:rFonts w:ascii="Times New Roman" w:hAnsi="Times New Roman" w:cs="Times New Roman"/>
    </w:rPr>
  </w:style>
  <w:style w:type="paragraph" w:styleId="1436" w:customStyle="1">
    <w:name w:val="目录标题"/>
    <w:basedOn w:val="875"/>
    <w:next w:val="874"/>
    <w:uiPriority w:val="0"/>
    <w:qFormat/>
    <w:pPr>
      <w:ind w:left="419" w:firstLine="7331"/>
      <w:jc w:val="center"/>
      <w:spacing w:before="566" w:after="544" w:line="566" w:lineRule="atLeast"/>
    </w:pPr>
    <w:rPr>
      <w:rFonts w:ascii="Times New Roman" w:hAnsi="Times New Roman" w:cs="Times New Roman"/>
    </w:rPr>
  </w:style>
  <w:style w:type="paragraph" w:styleId="1437" w:customStyle="1">
    <w:name w:val="默认段落字体 Para Char Char Char Char Char Char Char Char Char1 Char Char Char Char"/>
    <w:basedOn w:val="875"/>
    <w:next w:val="1332"/>
    <w:uiPriority w:val="0"/>
    <w:qFormat/>
    <w:pPr>
      <w:ind w:left="0" w:firstLine="2560"/>
      <w:spacing w:before="0" w:after="0" w:line="240" w:lineRule="auto"/>
    </w:pPr>
    <w:rPr>
      <w:rFonts w:ascii="Times New Roman" w:hAnsi="Times New Roman" w:cs="Times New Roman"/>
    </w:rPr>
  </w:style>
  <w:style w:type="paragraph" w:styleId="1438" w:customStyle="1">
    <w:name w:val="WPSOffice手动目录 2"/>
    <w:uiPriority w:val="0"/>
    <w:qFormat/>
    <w:pPr>
      <w:ind w:left="200"/>
    </w:pPr>
    <w:rPr>
      <w:rFonts w:ascii="宋体" w:hAnsi="宋体" w:eastAsia="宋体" w:cs="宋体"/>
      <w:lang w:val="en-US" w:eastAsia="zh-CN" w:bidi="ar-SA"/>
    </w:rPr>
  </w:style>
  <w:style w:type="paragraph" w:styleId="1439" w:customStyle="1">
    <w:name w:val="表内文字"/>
    <w:basedOn w:val="875"/>
    <w:next w:val="918"/>
    <w:uiPriority w:val="0"/>
    <w:qFormat/>
    <w:pPr>
      <w:ind w:left="0" w:firstLine="7680"/>
      <w:jc w:val="center"/>
      <w:spacing w:before="50" w:after="50" w:line="240" w:lineRule="auto"/>
    </w:pPr>
    <w:rPr>
      <w:rFonts w:ascii="Times New Roman" w:hAnsi="Times New Roman" w:cs="Times New Roman"/>
    </w:rPr>
  </w:style>
  <w:style w:type="paragraph" w:styleId="1440" w:customStyle="1">
    <w:name w:val="xl66"/>
    <w:basedOn w:val="875"/>
    <w:next w:val="1422"/>
    <w:uiPriority w:val="0"/>
    <w:qFormat/>
    <w:pPr>
      <w:ind w:left="0" w:firstLine="3584"/>
      <w:spacing w:before="280" w:after="280" w:line="240" w:lineRule="auto"/>
    </w:pPr>
    <w:rPr>
      <w:rFonts w:ascii="Times New Roman" w:hAnsi="Times New Roman" w:cs="Times New Roman"/>
    </w:rPr>
  </w:style>
  <w:style w:type="paragraph" w:styleId="1441" w:customStyle="1">
    <w:name w:val="*正文"/>
    <w:basedOn w:val="874"/>
    <w:uiPriority w:val="0"/>
    <w:qFormat/>
    <w:pPr>
      <w:ind w:left="0" w:firstLine="200"/>
      <w:spacing w:line="360" w:lineRule="auto"/>
    </w:pPr>
    <w:rPr>
      <w:rFonts w:ascii="仿宋_GB2312" w:hAnsi="Times New Roman" w:eastAsia="仿宋_GB2312" w:cs="Times New Roman"/>
      <w:sz w:val="24"/>
      <w:szCs w:val="28"/>
    </w:rPr>
  </w:style>
  <w:style w:type="paragraph" w:styleId="1442" w:customStyle="1">
    <w:name w:val="0"/>
    <w:basedOn w:val="875"/>
    <w:next w:val="1335"/>
    <w:uiPriority w:val="0"/>
    <w:qFormat/>
    <w:pPr>
      <w:ind w:left="0" w:firstLine="2815"/>
      <w:spacing w:before="0" w:after="0" w:line="360" w:lineRule="auto"/>
    </w:pPr>
    <w:rPr>
      <w:rFonts w:ascii="Times New Roman" w:hAnsi="Times New Roman" w:cs="Times New Roman"/>
    </w:rPr>
  </w:style>
  <w:style w:type="table" w:styleId="1443" w:customStyle="1">
    <w:name w:val="网格型1"/>
    <w:basedOn w:val="8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44" w:customStyle="1">
    <w:name w:val="font61"/>
    <w:uiPriority w:val="0"/>
    <w:qFormat/>
    <w:rPr>
      <w:rFonts w:hint="default" w:ascii="Times New Roman" w:hAnsi="Times New Roman" w:cs="Times New Roman"/>
      <w:b/>
      <w:bCs/>
      <w:color w:val="000000"/>
      <w:sz w:val="24"/>
      <w:szCs w:val="24"/>
      <w:u w:val="none"/>
    </w:rPr>
  </w:style>
  <w:style w:type="paragraph" w:styleId="1445" w:customStyle="1">
    <w:name w:val="正文文本缩进2"/>
    <w:basedOn w:val="874"/>
    <w:next w:val="874"/>
    <w:uiPriority w:val="0"/>
    <w:qFormat/>
    <w:pPr>
      <w:ind w:left="420"/>
      <w:spacing w:after="120"/>
    </w:pPr>
    <w:rPr>
      <w:rFonts w:ascii="Times New Roman" w:hAnsi="Times New Roman" w:cs="Times New Roman"/>
    </w:rPr>
  </w:style>
  <w:style w:type="character" w:styleId="1446" w:customStyle="1">
    <w:name w:val="15"/>
    <w:basedOn w:val="884"/>
    <w:uiPriority w:val="0"/>
    <w:qFormat/>
    <w:rPr>
      <w:rFonts w:hint="eastAsia" w:ascii="黑体" w:hAnsi="宋体" w:eastAsia="黑体" w:cs="黑体"/>
      <w:color w:val="000000"/>
      <w:sz w:val="24"/>
      <w:szCs w:val="24"/>
    </w:rPr>
  </w:style>
  <w:style w:type="character" w:styleId="1447" w:customStyle="1">
    <w:name w:val="10"/>
    <w:basedOn w:val="884"/>
    <w:uiPriority w:val="0"/>
    <w:qFormat/>
    <w:rPr>
      <w:rFonts w:hint="default" w:ascii="Times New Roman" w:hAnsi="Times New Roman" w:cs="Times New Roman"/>
    </w:rPr>
  </w:style>
  <w:style w:type="character" w:styleId="1448" w:customStyle="1">
    <w:name w:val="16"/>
    <w:basedOn w:val="884"/>
    <w:uiPriority w:val="0"/>
    <w:qFormat/>
    <w:rPr>
      <w:rFonts w:hint="eastAsia" w:ascii="黑体" w:hAnsi="宋体" w:eastAsia="黑体" w:cs="黑体"/>
      <w:color w:val="000000"/>
      <w:sz w:val="24"/>
      <w:szCs w:val="24"/>
      <w:vertAlign w:val="superscript"/>
    </w:rPr>
  </w:style>
  <w:style w:type="character" w:styleId="1449" w:customStyle="1">
    <w:name w:val="font91"/>
    <w:basedOn w:val="884"/>
    <w:uiPriority w:val="0"/>
    <w:qFormat/>
    <w:rPr>
      <w:rFonts w:hint="eastAsia" w:ascii="黑体" w:hAnsi="宋体" w:eastAsia="黑体" w:cs="黑体"/>
      <w:color w:val="000000"/>
      <w:sz w:val="24"/>
      <w:szCs w:val="24"/>
      <w:u w:val="none"/>
      <w:vertAlign w:val="superscript"/>
    </w:rPr>
  </w:style>
  <w:style w:type="paragraph" w:styleId="1450" w:customStyle="1">
    <w:name w:val="副标题1"/>
    <w:basedOn w:val="874"/>
    <w:next w:val="874"/>
    <w:uiPriority w:val="0"/>
    <w:qFormat/>
    <w:pPr>
      <w:ind w:left="1024"/>
      <w:jc w:val="center"/>
      <w:spacing w:after="160"/>
    </w:pPr>
    <w:rPr>
      <w:rFonts w:ascii="等线 Light" w:hAnsi="等线 Light" w:eastAsia="等线 Light" w:cs="Times New Roman"/>
      <w:color w:val="595959"/>
      <w:spacing w:val="15"/>
      <w:sz w:val="28"/>
      <w:szCs w:val="28"/>
    </w:rPr>
  </w:style>
  <w:style w:type="numbering" w:styleId="14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徐茹意</cp:lastModifiedBy>
  <cp:revision>8</cp:revision>
  <dcterms:created xsi:type="dcterms:W3CDTF">2025-11-27T07:11:00Z</dcterms:created>
  <dcterms:modified xsi:type="dcterms:W3CDTF">2026-01-09T03:48:44Z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8FFC2A64F65543AB9CFC4D565D5A2BDB_13</vt:lpwstr>
  </property>
  <property fmtid="{D5CDD505-2E9C-101B-9397-08002B2CF9AE}" pid="4" name="commondata">
    <vt:lpwstr>eyJoZGlkIjoiMmU4NDdkODk2MjZlOTI5YjA5ZDk0Y2IwMDEyMjA1NGUifQ==</vt:lpwstr>
  </property>
  <property fmtid="{D5CDD505-2E9C-101B-9397-08002B2CF9AE}" pid="5" name="KSOTemplateDocerSaveRecord">
    <vt:lpwstr>eyJoZGlkIjoiMDhkMzc5MTJiYjJhY2JjOTVhZWVlMDk5MmM5ZjM1MTAiLCJ1c2VySWQiOiIzNzk3NDc1MzMifQ==</vt:lpwstr>
  </property>
</Properties>
</file>